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82772" w14:textId="553EE608" w:rsidR="00A5119B" w:rsidRDefault="00A64F6E" w:rsidP="00BE63FC">
      <w:pPr>
        <w:pStyle w:val="Default"/>
        <w:framePr w:w="1480" w:wrap="auto" w:vAnchor="page" w:hAnchor="page" w:x="1361" w:y="555"/>
      </w:pPr>
      <w:r>
        <w:rPr>
          <w:noProof/>
        </w:rPr>
        <w:drawing>
          <wp:inline distT="0" distB="0" distL="0" distR="0" wp14:anchorId="351F5FB1" wp14:editId="4D807CC1">
            <wp:extent cx="933450" cy="942975"/>
            <wp:effectExtent l="0" t="0" r="0" b="0"/>
            <wp:docPr id="1" name="Picture 1" descr="2011a-logo-square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a-logo-square-for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38D3" w14:textId="6A3BE4BC" w:rsidR="005B5BF0" w:rsidRDefault="00AE1820" w:rsidP="00814BBB">
      <w:pPr>
        <w:tabs>
          <w:tab w:val="right" w:pos="10800"/>
        </w:tabs>
        <w:rPr>
          <w:rFonts w:ascii="Univers" w:hAnsi="Univers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A6E072" wp14:editId="3E353468">
                <wp:simplePos x="0" y="0"/>
                <wp:positionH relativeFrom="column">
                  <wp:posOffset>678180</wp:posOffset>
                </wp:positionH>
                <wp:positionV relativeFrom="paragraph">
                  <wp:posOffset>177165</wp:posOffset>
                </wp:positionV>
                <wp:extent cx="5695315" cy="2755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5CD17" w14:textId="77777777" w:rsidR="005B5BF0" w:rsidRPr="00174692" w:rsidRDefault="005B5BF0" w:rsidP="00C93086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74692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A school where you are ALLOWED to, INSPIRED to, and EXPECTED to be AMAZING!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E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13.95pt;width:448.4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" strokecolor="white">
                <v:textbox>
                  <w:txbxContent>
                    <w:p w14:paraId="79A5CD17" w14:textId="77777777" w:rsidR="005B5BF0" w:rsidRPr="00174692" w:rsidRDefault="005B5BF0" w:rsidP="00C93086">
                      <w:pPr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174692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A school where you are ALLOWED to, INSPIRED to, and EXPECTED to be AMAZING!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D3269" wp14:editId="0BC6382A">
                <wp:simplePos x="0" y="0"/>
                <wp:positionH relativeFrom="column">
                  <wp:posOffset>2456180</wp:posOffset>
                </wp:positionH>
                <wp:positionV relativeFrom="paragraph">
                  <wp:posOffset>-250825</wp:posOffset>
                </wp:positionV>
                <wp:extent cx="3170555" cy="3860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8608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6E31D" w14:textId="77777777" w:rsidR="005B5BF0" w:rsidRPr="00FC5D21" w:rsidRDefault="005B5BF0" w:rsidP="00FC5D21">
                            <w:pPr>
                              <w:shd w:val="clear" w:color="auto" w:fill="0020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FC5D21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32"/>
                                <w:szCs w:val="32"/>
                              </w:rPr>
                              <w:t>VACANCY POSTING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32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margin-left:193.4pt;margin-top:-19.75pt;width:249.65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" fillcolor="#002060" stroked="f" strokecolor="yellow" strokeweight="2.25pt">
                <v:shadow color="#b8cce4" opacity=".5" offset="6pt,-6pt"/>
                <v:textbox>
                  <w:txbxContent>
                    <w:p w14:paraId="3C66E31D" w14:textId="77777777" w:rsidR="005B5BF0" w:rsidRPr="00FC5D21" w:rsidRDefault="005B5BF0" w:rsidP="00FC5D21">
                      <w:pPr>
                        <w:shd w:val="clear" w:color="auto" w:fill="00206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32"/>
                          <w:szCs w:val="32"/>
                        </w:rPr>
                      </w:pPr>
                      <w:r w:rsidRPr="00FC5D21">
                        <w:rPr>
                          <w:rFonts w:ascii="Cambria" w:hAnsi="Cambria"/>
                          <w:b/>
                          <w:i/>
                          <w:color w:val="FFFF00"/>
                          <w:sz w:val="32"/>
                          <w:szCs w:val="32"/>
                        </w:rPr>
                        <w:t>VACANCY POSTING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39412" wp14:editId="52317A5B">
                <wp:simplePos x="0" y="0"/>
                <wp:positionH relativeFrom="column">
                  <wp:posOffset>2061210</wp:posOffset>
                </wp:positionH>
                <wp:positionV relativeFrom="paragraph">
                  <wp:posOffset>-1096010</wp:posOffset>
                </wp:positionV>
                <wp:extent cx="3924935" cy="797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79756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F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7C5833" w14:textId="77777777" w:rsidR="005B5BF0" w:rsidRPr="002F12C2" w:rsidRDefault="005B5BF0" w:rsidP="007977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F12C2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Tri-Rivers Career Center &amp;</w:t>
                            </w:r>
                          </w:p>
                          <w:p w14:paraId="4F506129" w14:textId="77777777" w:rsidR="005B5BF0" w:rsidRPr="00DB7EA1" w:rsidRDefault="005B5BF0" w:rsidP="007977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2F12C2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Center for Adult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9412" id="_x0000_s1028" type="#_x0000_t176" style="position:absolute;margin-left:162.3pt;margin-top:-86.3pt;width:309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" fillcolor="#002060" strokecolor="#f2f2f2" strokeweight="3pt">
                <v:shadow on="t" color="yellow" opacity=".5" offset="6pt,-6pt"/>
                <v:textbox>
                  <w:txbxContent>
                    <w:p w14:paraId="3A7C5833" w14:textId="77777777" w:rsidR="005B5BF0" w:rsidRPr="002F12C2" w:rsidRDefault="005B5BF0" w:rsidP="007977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F12C2">
                        <w:rPr>
                          <w:rFonts w:ascii="Times New Roman" w:hAnsi="Times New Roman"/>
                          <w:b/>
                          <w:color w:val="FFFFFF"/>
                          <w:sz w:val="36"/>
                          <w:szCs w:val="36"/>
                        </w:rPr>
                        <w:t>Tri-Rivers Career Center &amp;</w:t>
                      </w:r>
                    </w:p>
                    <w:p w14:paraId="4F506129" w14:textId="77777777" w:rsidR="005B5BF0" w:rsidRPr="00DB7EA1" w:rsidRDefault="005B5BF0" w:rsidP="007977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 w:rsidRPr="002F12C2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36"/>
                          <w:szCs w:val="36"/>
                        </w:rPr>
                        <w:t>Center for Adult Education</w:t>
                      </w:r>
                    </w:p>
                  </w:txbxContent>
                </v:textbox>
              </v:shape>
            </w:pict>
          </mc:Fallback>
        </mc:AlternateContent>
      </w:r>
      <w:r w:rsidR="00F100CB">
        <w:fldChar w:fldCharType="begin"/>
      </w:r>
      <w:r w:rsidR="00F100CB">
        <w:instrText xml:space="preserve"> SEQ CHAPTER \h \r 1</w:instrText>
      </w:r>
      <w:r w:rsidR="00F100CB">
        <w:fldChar w:fldCharType="end"/>
      </w:r>
      <w:r w:rsidR="00F100CB">
        <w:rPr>
          <w:rFonts w:ascii="Univers" w:hAnsi="Univers"/>
          <w:b/>
          <w:smallCaps/>
        </w:rPr>
        <w:tab/>
      </w:r>
      <w:bookmarkStart w:id="0" w:name="_GoBack"/>
      <w:bookmarkEnd w:id="0"/>
    </w:p>
    <w:p w14:paraId="4A36CC85" w14:textId="77777777" w:rsidR="00F100CB" w:rsidRPr="00A8293F" w:rsidRDefault="00F100CB" w:rsidP="00814BBB">
      <w:pPr>
        <w:tabs>
          <w:tab w:val="right" w:pos="10800"/>
        </w:tabs>
        <w:rPr>
          <w:rFonts w:ascii="Univers" w:hAnsi="Univers"/>
          <w:b/>
          <w:sz w:val="1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9"/>
        <w:gridCol w:w="7177"/>
      </w:tblGrid>
      <w:tr w:rsidR="00F100CB" w:rsidRPr="00797721" w14:paraId="09AFA79E" w14:textId="77777777" w:rsidTr="00867448">
        <w:trPr>
          <w:trHeight w:val="441"/>
        </w:trPr>
        <w:tc>
          <w:tcPr>
            <w:tcW w:w="3529" w:type="dxa"/>
          </w:tcPr>
          <w:p w14:paraId="3350EA4D" w14:textId="77777777" w:rsidR="005A673E" w:rsidRPr="005A673E" w:rsidRDefault="005A673E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  <w:sz w:val="16"/>
              </w:rPr>
            </w:pPr>
          </w:p>
          <w:p w14:paraId="42395999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POSTING DATE:</w:t>
            </w:r>
          </w:p>
        </w:tc>
        <w:tc>
          <w:tcPr>
            <w:tcW w:w="7177" w:type="dxa"/>
          </w:tcPr>
          <w:p w14:paraId="2D2F2351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046AA103" w14:textId="77777777" w:rsidR="00F100CB" w:rsidRPr="00A64F6E" w:rsidRDefault="00C25EBA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</w:rPr>
            </w:pPr>
            <w:r w:rsidRPr="00A64F6E">
              <w:rPr>
                <w:rFonts w:ascii="Univers" w:hAnsi="Univers"/>
                <w:b/>
              </w:rPr>
              <w:t>June 28, 2017</w:t>
            </w:r>
          </w:p>
        </w:tc>
      </w:tr>
      <w:tr w:rsidR="00F100CB" w:rsidRPr="00797721" w14:paraId="6C159D00" w14:textId="77777777" w:rsidTr="00867448">
        <w:trPr>
          <w:trHeight w:val="351"/>
        </w:trPr>
        <w:tc>
          <w:tcPr>
            <w:tcW w:w="3529" w:type="dxa"/>
          </w:tcPr>
          <w:p w14:paraId="32BDFC5D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3D875CD1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POSITION:</w:t>
            </w:r>
          </w:p>
        </w:tc>
        <w:tc>
          <w:tcPr>
            <w:tcW w:w="7177" w:type="dxa"/>
            <w:vAlign w:val="bottom"/>
          </w:tcPr>
          <w:p w14:paraId="0D00A063" w14:textId="77777777" w:rsidR="00BC2D2C" w:rsidRPr="00797721" w:rsidRDefault="00C25EBA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Business Management/Industry Credential Instructor</w:t>
            </w:r>
          </w:p>
        </w:tc>
      </w:tr>
      <w:tr w:rsidR="00F100CB" w:rsidRPr="00797721" w14:paraId="3F576C26" w14:textId="77777777" w:rsidTr="00867448">
        <w:tc>
          <w:tcPr>
            <w:tcW w:w="3529" w:type="dxa"/>
          </w:tcPr>
          <w:p w14:paraId="1434FB32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4F9559BF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REPORTS TO:</w:t>
            </w:r>
          </w:p>
        </w:tc>
        <w:tc>
          <w:tcPr>
            <w:tcW w:w="7177" w:type="dxa"/>
          </w:tcPr>
          <w:p w14:paraId="2FA0D126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478473B3" w14:textId="77777777" w:rsidR="00BC2D2C" w:rsidRPr="00A8293F" w:rsidRDefault="00C03D9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</w:rPr>
            </w:pPr>
            <w:r w:rsidRPr="00C03D9B">
              <w:rPr>
                <w:rFonts w:ascii="Univers" w:hAnsi="Univers"/>
                <w:b/>
              </w:rPr>
              <w:t>Principal</w:t>
            </w:r>
            <w:r w:rsidR="00C25EBA">
              <w:rPr>
                <w:rFonts w:ascii="Univers" w:hAnsi="Univers"/>
                <w:b/>
              </w:rPr>
              <w:t>/Director</w:t>
            </w:r>
          </w:p>
        </w:tc>
      </w:tr>
      <w:tr w:rsidR="00F100CB" w:rsidRPr="00797721" w14:paraId="6A9B7DF0" w14:textId="77777777" w:rsidTr="00867448">
        <w:tc>
          <w:tcPr>
            <w:tcW w:w="3529" w:type="dxa"/>
          </w:tcPr>
          <w:p w14:paraId="17DCCAA5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0C56D172" w14:textId="77777777" w:rsidR="00F100CB" w:rsidRPr="00797721" w:rsidRDefault="00960DC8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MINIMUM REQUIREMENTS</w:t>
            </w:r>
            <w:r w:rsidR="00F100CB" w:rsidRPr="00797721">
              <w:rPr>
                <w:rFonts w:ascii="Univers" w:hAnsi="Univers"/>
                <w:b/>
                <w:i/>
              </w:rPr>
              <w:t>:</w:t>
            </w:r>
          </w:p>
          <w:p w14:paraId="79ADAA0C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</w:p>
        </w:tc>
        <w:tc>
          <w:tcPr>
            <w:tcW w:w="7177" w:type="dxa"/>
          </w:tcPr>
          <w:p w14:paraId="166191F0" w14:textId="77777777" w:rsidR="00C25EBA" w:rsidRDefault="00C604DC" w:rsidP="00C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High School diploma and a minimum of 5 years of full-time work experience in a </w:t>
            </w:r>
            <w:r w:rsidR="00C25EBA">
              <w:rPr>
                <w:rFonts w:ascii="ArialMT" w:hAnsi="ArialMT" w:cs="ArialMT"/>
              </w:rPr>
              <w:t>business management/industrial credential area</w:t>
            </w:r>
            <w:r>
              <w:rPr>
                <w:rFonts w:ascii="ArialMT" w:hAnsi="ArialMT" w:cs="ArialMT"/>
              </w:rPr>
              <w:t xml:space="preserve"> trade area and the ability to obtain and/or currently hold a v</w:t>
            </w:r>
            <w:r w:rsidR="00C03D9B">
              <w:rPr>
                <w:rFonts w:ascii="ArialMT" w:hAnsi="ArialMT" w:cs="ArialMT"/>
              </w:rPr>
              <w:t xml:space="preserve">alid Ohio </w:t>
            </w:r>
            <w:r w:rsidR="00C25EBA">
              <w:rPr>
                <w:rFonts w:ascii="ArialMT" w:hAnsi="ArialMT" w:cs="ArialMT"/>
              </w:rPr>
              <w:t xml:space="preserve">Career </w:t>
            </w:r>
          </w:p>
          <w:p w14:paraId="3828562A" w14:textId="77777777" w:rsidR="00C03D9B" w:rsidRDefault="00C25EBA" w:rsidP="00C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Business Management Career Technical license.</w:t>
            </w:r>
            <w:r w:rsidR="00C604DC">
              <w:rPr>
                <w:rFonts w:ascii="ArialMT" w:hAnsi="ArialMT" w:cs="ArialMT"/>
              </w:rPr>
              <w:t xml:space="preserve">  If not already certified through </w:t>
            </w:r>
            <w:proofErr w:type="gramStart"/>
            <w:r w:rsidR="00C604DC">
              <w:rPr>
                <w:rFonts w:ascii="ArialMT" w:hAnsi="ArialMT" w:cs="ArialMT"/>
              </w:rPr>
              <w:t>ODE</w:t>
            </w:r>
            <w:proofErr w:type="gramEnd"/>
            <w:r w:rsidR="00C604DC">
              <w:rPr>
                <w:rFonts w:ascii="ArialMT" w:hAnsi="ArialMT" w:cs="ArialMT"/>
              </w:rPr>
              <w:t xml:space="preserve"> you must </w:t>
            </w:r>
            <w:r w:rsidR="00C03D9B">
              <w:rPr>
                <w:rFonts w:ascii="ArialMT" w:hAnsi="ArialMT" w:cs="ArialMT"/>
              </w:rPr>
              <w:t>participate in approved state teacher education</w:t>
            </w:r>
            <w:r w:rsidR="00A8293F">
              <w:rPr>
                <w:rFonts w:ascii="ArialMT" w:hAnsi="ArialMT" w:cs="ArialMT"/>
              </w:rPr>
              <w:t xml:space="preserve"> </w:t>
            </w:r>
            <w:r w:rsidR="00C03D9B">
              <w:rPr>
                <w:rFonts w:ascii="ArialMT" w:hAnsi="ArialMT" w:cs="ArialMT"/>
              </w:rPr>
              <w:t>training to obtain a valid Ohio Career Technical Certificate/License</w:t>
            </w:r>
            <w:r w:rsidR="00A8293F">
              <w:rPr>
                <w:rFonts w:ascii="ArialMT" w:hAnsi="ArialMT" w:cs="ArialMT"/>
              </w:rPr>
              <w:t xml:space="preserve"> </w:t>
            </w:r>
            <w:r w:rsidR="00C03D9B">
              <w:rPr>
                <w:rFonts w:ascii="ArialMT" w:hAnsi="ArialMT" w:cs="ArialMT"/>
              </w:rPr>
              <w:t>in the area of instruction</w:t>
            </w:r>
            <w:r w:rsidR="00A8293F">
              <w:rPr>
                <w:rFonts w:ascii="ArialMT" w:hAnsi="ArialMT" w:cs="ArialMT"/>
              </w:rPr>
              <w:t xml:space="preserve">.  </w:t>
            </w:r>
          </w:p>
          <w:p w14:paraId="7E7E6903" w14:textId="77777777" w:rsidR="00A8293F" w:rsidRDefault="00A8293F" w:rsidP="00A8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Some instructional </w:t>
            </w:r>
            <w:r w:rsidR="00C604DC">
              <w:rPr>
                <w:rFonts w:ascii="ArialMT" w:hAnsi="ArialMT" w:cs="ArialMT"/>
              </w:rPr>
              <w:t xml:space="preserve">or supervisory </w:t>
            </w:r>
            <w:r>
              <w:rPr>
                <w:rFonts w:ascii="ArialMT" w:hAnsi="ArialMT" w:cs="ArialMT"/>
              </w:rPr>
              <w:t>experience preferred.</w:t>
            </w:r>
          </w:p>
          <w:p w14:paraId="528F9D89" w14:textId="77777777" w:rsidR="00C604DC" w:rsidRPr="00A8293F" w:rsidRDefault="00C03D9B" w:rsidP="00C2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Demonstrate a sincere desire to aide all students</w:t>
            </w:r>
            <w:r w:rsidR="00C604DC">
              <w:rPr>
                <w:rFonts w:ascii="ArialMT" w:hAnsi="ArialMT" w:cs="ArialMT"/>
              </w:rPr>
              <w:t>.</w:t>
            </w:r>
          </w:p>
        </w:tc>
      </w:tr>
      <w:tr w:rsidR="00F100CB" w:rsidRPr="00797721" w14:paraId="62A6CCF5" w14:textId="77777777" w:rsidTr="00867448">
        <w:trPr>
          <w:trHeight w:val="1620"/>
        </w:trPr>
        <w:tc>
          <w:tcPr>
            <w:tcW w:w="3529" w:type="dxa"/>
          </w:tcPr>
          <w:p w14:paraId="6A3B52FA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00EB2527" w14:textId="77777777" w:rsidR="00F100CB" w:rsidRPr="00797721" w:rsidRDefault="00DA138B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>
              <w:rPr>
                <w:rFonts w:ascii="Univers" w:hAnsi="Univers"/>
                <w:b/>
                <w:i/>
              </w:rPr>
              <w:t>RESPONSIBILITIES</w:t>
            </w:r>
            <w:r w:rsidR="00F100CB" w:rsidRPr="00797721">
              <w:rPr>
                <w:rFonts w:ascii="Univers" w:hAnsi="Univers"/>
                <w:b/>
                <w:i/>
              </w:rPr>
              <w:t>:</w:t>
            </w:r>
          </w:p>
        </w:tc>
        <w:tc>
          <w:tcPr>
            <w:tcW w:w="7177" w:type="dxa"/>
          </w:tcPr>
          <w:p w14:paraId="57FD04F6" w14:textId="77777777" w:rsidR="00C25EBA" w:rsidRDefault="00C25EBA" w:rsidP="00C2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Provide instruction for Sophomores, Juniors and Seniors in the Business Management field.</w:t>
            </w:r>
          </w:p>
          <w:p w14:paraId="20B42943" w14:textId="77777777" w:rsidR="00C25EBA" w:rsidRDefault="00C25EBA" w:rsidP="00C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Focused curriculum delivery of Microsoft Office Suite, ensuring students ability to earn industry credentials in at least 12 hours of coursework.</w:t>
            </w:r>
          </w:p>
          <w:p w14:paraId="3A9FB0C1" w14:textId="77777777" w:rsidR="00C25EBA" w:rsidRDefault="00C25EBA" w:rsidP="00C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Committed to working with community members to create a working partnership among area businesses.</w:t>
            </w:r>
          </w:p>
          <w:p w14:paraId="1B4CA58C" w14:textId="77777777" w:rsidR="00C25EBA" w:rsidRDefault="00C25EBA" w:rsidP="00C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Demonstrate organizational, communication, instructional and human relations skills.</w:t>
            </w:r>
          </w:p>
          <w:p w14:paraId="66779FA2" w14:textId="77777777" w:rsidR="00C25EBA" w:rsidRDefault="00C25EBA" w:rsidP="00C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Must relate effectively with students, parents, staff, and community members.</w:t>
            </w:r>
          </w:p>
          <w:p w14:paraId="1633F766" w14:textId="77777777" w:rsidR="00BC2D2C" w:rsidRPr="00797721" w:rsidRDefault="00C03D9B" w:rsidP="00BC2D2C">
            <w:pPr>
              <w:spacing w:after="0" w:line="240" w:lineRule="auto"/>
              <w:rPr>
                <w:rFonts w:ascii="Univers" w:hAnsi="Univers"/>
              </w:rPr>
            </w:pPr>
            <w:r>
              <w:rPr>
                <w:rFonts w:ascii="ArialMT" w:hAnsi="ArialMT" w:cs="ArialMT"/>
              </w:rPr>
              <w:t>Ability to maintain professional standards</w:t>
            </w:r>
            <w:r w:rsidR="00A8293F">
              <w:rPr>
                <w:rFonts w:ascii="Univers" w:hAnsi="Univers"/>
              </w:rPr>
              <w:t>.</w:t>
            </w:r>
          </w:p>
        </w:tc>
      </w:tr>
      <w:tr w:rsidR="00F100CB" w:rsidRPr="00797721" w14:paraId="7E1020B3" w14:textId="77777777" w:rsidTr="00867448">
        <w:trPr>
          <w:trHeight w:val="540"/>
        </w:trPr>
        <w:tc>
          <w:tcPr>
            <w:tcW w:w="3529" w:type="dxa"/>
          </w:tcPr>
          <w:p w14:paraId="3411C918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295C5B63" w14:textId="77777777" w:rsidR="00F100CB" w:rsidRPr="00797721" w:rsidRDefault="00BC793D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WORK YEAR</w:t>
            </w:r>
            <w:r w:rsidR="00F100CB" w:rsidRPr="00797721">
              <w:rPr>
                <w:rFonts w:ascii="Univers" w:hAnsi="Univers"/>
                <w:b/>
                <w:i/>
              </w:rPr>
              <w:t>:</w:t>
            </w:r>
            <w:r w:rsidR="00F100CB" w:rsidRPr="00797721">
              <w:rPr>
                <w:rFonts w:ascii="Univers" w:hAnsi="Univers"/>
                <w:b/>
                <w:i/>
              </w:rPr>
              <w:tab/>
            </w:r>
          </w:p>
        </w:tc>
        <w:tc>
          <w:tcPr>
            <w:tcW w:w="7177" w:type="dxa"/>
            <w:vAlign w:val="center"/>
          </w:tcPr>
          <w:p w14:paraId="572AAB3F" w14:textId="77777777" w:rsidR="002B0D1C" w:rsidRPr="002B0D1C" w:rsidRDefault="002B0D1C" w:rsidP="005A673E">
            <w:pPr>
              <w:spacing w:after="0"/>
              <w:rPr>
                <w:sz w:val="8"/>
                <w:szCs w:val="24"/>
              </w:rPr>
            </w:pPr>
          </w:p>
          <w:p w14:paraId="1AF87844" w14:textId="77777777" w:rsidR="00C03D9B" w:rsidRDefault="00C03D9B" w:rsidP="00C03D9B">
            <w:pPr>
              <w:autoSpaceDE w:val="0"/>
              <w:autoSpaceDN w:val="0"/>
              <w:adjustRightInd w:val="0"/>
              <w:spacing w:after="0" w:line="225" w:lineRule="exact"/>
              <w:ind w:left="40" w:right="-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184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day</w:t>
            </w:r>
            <w:proofErr w:type="gramEnd"/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(possi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1-5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extended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days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beyo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</w:p>
          <w:p w14:paraId="492A7D27" w14:textId="77777777" w:rsidR="00F100CB" w:rsidRPr="00A8293F" w:rsidRDefault="00C03D9B" w:rsidP="00A8293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contract)</w:t>
            </w:r>
          </w:p>
        </w:tc>
      </w:tr>
      <w:tr w:rsidR="00F100CB" w:rsidRPr="00797721" w14:paraId="6BE4ED27" w14:textId="77777777" w:rsidTr="00867448">
        <w:tc>
          <w:tcPr>
            <w:tcW w:w="3529" w:type="dxa"/>
          </w:tcPr>
          <w:p w14:paraId="4BC36392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21CFAB49" w14:textId="77777777" w:rsidR="00F100CB" w:rsidRPr="00797721" w:rsidRDefault="00F100CB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SALARY:</w:t>
            </w:r>
          </w:p>
        </w:tc>
        <w:tc>
          <w:tcPr>
            <w:tcW w:w="7177" w:type="dxa"/>
            <w:vAlign w:val="bottom"/>
          </w:tcPr>
          <w:p w14:paraId="36EAE1CB" w14:textId="77777777" w:rsidR="00F100CB" w:rsidRPr="00C03D9B" w:rsidRDefault="00C03D9B" w:rsidP="00C03D9B">
            <w:pPr>
              <w:autoSpaceDE w:val="0"/>
              <w:autoSpaceDN w:val="0"/>
              <w:adjustRightInd w:val="0"/>
              <w:spacing w:after="0" w:line="225" w:lineRule="exact"/>
              <w:ind w:left="4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rtification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licensure,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ree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and/or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related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experience</w:t>
            </w:r>
          </w:p>
        </w:tc>
      </w:tr>
      <w:tr w:rsidR="00342135" w:rsidRPr="00797721" w14:paraId="63FAC2A1" w14:textId="77777777" w:rsidTr="00867448">
        <w:trPr>
          <w:trHeight w:val="432"/>
        </w:trPr>
        <w:tc>
          <w:tcPr>
            <w:tcW w:w="3529" w:type="dxa"/>
          </w:tcPr>
          <w:p w14:paraId="486AEB27" w14:textId="77777777" w:rsidR="00342135" w:rsidRPr="00797721" w:rsidRDefault="00342135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48CC05EB" w14:textId="77777777" w:rsidR="00342135" w:rsidRPr="00797721" w:rsidRDefault="00342135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BENEFITS:</w:t>
            </w:r>
          </w:p>
        </w:tc>
        <w:tc>
          <w:tcPr>
            <w:tcW w:w="7177" w:type="dxa"/>
          </w:tcPr>
          <w:p w14:paraId="560BDE8A" w14:textId="77777777" w:rsidR="00342135" w:rsidRPr="00797721" w:rsidRDefault="00342135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206529A1" w14:textId="77777777" w:rsidR="00342135" w:rsidRPr="00797721" w:rsidRDefault="00C03D9B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Medical, Dental, Prescription Drug, Vision Life</w:t>
            </w:r>
          </w:p>
        </w:tc>
      </w:tr>
      <w:tr w:rsidR="00342135" w:rsidRPr="00797721" w14:paraId="76B84C9A" w14:textId="77777777" w:rsidTr="00867448">
        <w:tc>
          <w:tcPr>
            <w:tcW w:w="3529" w:type="dxa"/>
          </w:tcPr>
          <w:p w14:paraId="26097CB9" w14:textId="77777777" w:rsidR="00342135" w:rsidRPr="00797721" w:rsidRDefault="00342135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55027DB4" w14:textId="77777777" w:rsidR="00342135" w:rsidRPr="00797721" w:rsidRDefault="00342135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STARTING DATE:</w:t>
            </w:r>
          </w:p>
        </w:tc>
        <w:tc>
          <w:tcPr>
            <w:tcW w:w="7177" w:type="dxa"/>
          </w:tcPr>
          <w:p w14:paraId="5B9D3A94" w14:textId="77777777" w:rsidR="00342135" w:rsidRPr="00797721" w:rsidRDefault="00342135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39DD37F4" w14:textId="77777777" w:rsidR="00342135" w:rsidRPr="00797721" w:rsidRDefault="00A64F6E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August, 2017</w:t>
            </w:r>
          </w:p>
        </w:tc>
      </w:tr>
      <w:tr w:rsidR="00342135" w:rsidRPr="00797721" w14:paraId="1EC308D8" w14:textId="77777777" w:rsidTr="00867448">
        <w:tc>
          <w:tcPr>
            <w:tcW w:w="3529" w:type="dxa"/>
          </w:tcPr>
          <w:p w14:paraId="175F9C4B" w14:textId="77777777" w:rsidR="00342135" w:rsidRPr="00797721" w:rsidRDefault="00342135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49FBB5E6" w14:textId="77777777" w:rsidR="00342135" w:rsidRDefault="00C03D9B" w:rsidP="00C03D9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>
              <w:rPr>
                <w:rFonts w:ascii="Univers" w:hAnsi="Univers"/>
                <w:b/>
                <w:i/>
              </w:rPr>
              <w:t xml:space="preserve">SUBMIT </w:t>
            </w:r>
            <w:r w:rsidR="00342135" w:rsidRPr="00797721">
              <w:rPr>
                <w:rFonts w:ascii="Univers" w:hAnsi="Univers"/>
                <w:b/>
                <w:i/>
              </w:rPr>
              <w:t xml:space="preserve">APPLICATION </w:t>
            </w:r>
            <w:r>
              <w:rPr>
                <w:rFonts w:ascii="Univers" w:hAnsi="Univers"/>
                <w:b/>
                <w:i/>
              </w:rPr>
              <w:t>MATERIALS BY:</w:t>
            </w:r>
          </w:p>
          <w:p w14:paraId="587E0B6D" w14:textId="77777777" w:rsidR="00C03D9B" w:rsidRDefault="00C03D9B" w:rsidP="00C03D9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</w:p>
          <w:p w14:paraId="76892A63" w14:textId="77777777" w:rsidR="00C03D9B" w:rsidRPr="00797721" w:rsidRDefault="00A64F6E" w:rsidP="009844C8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>
              <w:rPr>
                <w:rFonts w:ascii="Univers" w:hAnsi="Univers"/>
                <w:b/>
                <w:i/>
              </w:rPr>
              <w:t>July 12, 2017</w:t>
            </w:r>
          </w:p>
        </w:tc>
        <w:tc>
          <w:tcPr>
            <w:tcW w:w="7177" w:type="dxa"/>
          </w:tcPr>
          <w:p w14:paraId="072C1759" w14:textId="77777777" w:rsidR="00C03D9B" w:rsidRDefault="00C03D9B" w:rsidP="00C03D9B">
            <w:pPr>
              <w:autoSpaceDE w:val="0"/>
              <w:autoSpaceDN w:val="0"/>
              <w:adjustRightInd w:val="0"/>
              <w:spacing w:before="56" w:after="0"/>
              <w:ind w:left="40" w:right="47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Subm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ce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tified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mploy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</w:rPr>
              <w:t>appl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cation</w:t>
            </w:r>
            <w:r>
              <w:rPr>
                <w:rFonts w:cs="Calibri"/>
                <w:spacing w:val="-8"/>
              </w:rPr>
              <w:t xml:space="preserve"> </w:t>
            </w:r>
            <w:r>
              <w:rPr>
                <w:rFonts w:cs="Calibri"/>
              </w:rPr>
              <w:t>(available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ine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at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563C1"/>
                <w:u w:val="single"/>
              </w:rPr>
              <w:t>http://tririvers.co</w:t>
            </w:r>
            <w:r>
              <w:rPr>
                <w:rFonts w:cs="Calibri"/>
                <w:color w:val="0563C1"/>
                <w:spacing w:val="-1"/>
                <w:u w:val="single"/>
              </w:rPr>
              <w:t>m</w:t>
            </w:r>
            <w:r>
              <w:rPr>
                <w:rFonts w:cs="Calibri"/>
                <w:color w:val="000000"/>
              </w:rPr>
              <w:t>),</w:t>
            </w:r>
            <w:r>
              <w:rPr>
                <w:rFonts w:cs="Calibri"/>
                <w:color w:val="000000"/>
                <w:spacing w:val="-19"/>
              </w:rPr>
              <w:t xml:space="preserve"> </w:t>
            </w:r>
            <w:r>
              <w:rPr>
                <w:rFonts w:cs="Calibri"/>
                <w:color w:val="000000"/>
              </w:rPr>
              <w:t>a resume</w:t>
            </w:r>
            <w:r>
              <w:rPr>
                <w:rFonts w:cs="Calibri"/>
                <w:color w:val="000000"/>
                <w:spacing w:val="-7"/>
              </w:rPr>
              <w:t xml:space="preserve"> </w:t>
            </w:r>
            <w:r>
              <w:rPr>
                <w:rFonts w:cs="Calibri"/>
                <w:color w:val="000000"/>
                <w:spacing w:val="2"/>
              </w:rPr>
              <w:t>a</w:t>
            </w:r>
            <w:r>
              <w:rPr>
                <w:rFonts w:cs="Calibri"/>
                <w:color w:val="000000"/>
              </w:rPr>
              <w:t>nd</w:t>
            </w:r>
            <w:r>
              <w:rPr>
                <w:rFonts w:cs="Calibri"/>
                <w:color w:val="000000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thr</w:t>
            </w:r>
            <w:r>
              <w:rPr>
                <w:rFonts w:cs="Calibri"/>
                <w:color w:val="000000"/>
                <w:spacing w:val="1"/>
              </w:rPr>
              <w:t>e</w:t>
            </w:r>
            <w:r>
              <w:rPr>
                <w:rFonts w:cs="Calibri"/>
                <w:color w:val="000000"/>
              </w:rPr>
              <w:t>e letters</w:t>
            </w:r>
            <w:r>
              <w:rPr>
                <w:rFonts w:cs="Calibri"/>
                <w:color w:val="000000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of</w:t>
            </w:r>
            <w:r>
              <w:rPr>
                <w:rFonts w:cs="Calibri"/>
                <w:color w:val="000000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r</w:t>
            </w:r>
            <w:r>
              <w:rPr>
                <w:rFonts w:cs="Calibri"/>
                <w:color w:val="000000"/>
                <w:spacing w:val="1"/>
              </w:rPr>
              <w:t>e</w:t>
            </w:r>
            <w:r>
              <w:rPr>
                <w:rFonts w:cs="Calibri"/>
                <w:color w:val="000000"/>
              </w:rPr>
              <w:t>comm</w:t>
            </w:r>
            <w:r>
              <w:rPr>
                <w:rFonts w:cs="Calibri"/>
                <w:color w:val="000000"/>
                <w:spacing w:val="1"/>
              </w:rPr>
              <w:t>e</w:t>
            </w:r>
            <w:r>
              <w:rPr>
                <w:rFonts w:cs="Calibri"/>
                <w:color w:val="000000"/>
              </w:rPr>
              <w:t>ndat</w:t>
            </w:r>
            <w:r>
              <w:rPr>
                <w:rFonts w:cs="Calibri"/>
                <w:color w:val="000000"/>
                <w:spacing w:val="1"/>
              </w:rPr>
              <w:t>i</w:t>
            </w:r>
            <w:r>
              <w:rPr>
                <w:rFonts w:cs="Calibri"/>
                <w:color w:val="000000"/>
              </w:rPr>
              <w:t>on</w:t>
            </w:r>
            <w:r>
              <w:rPr>
                <w:rFonts w:cs="Calibri"/>
                <w:color w:val="000000"/>
                <w:spacing w:val="-15"/>
              </w:rPr>
              <w:t xml:space="preserve"> </w:t>
            </w:r>
            <w:r>
              <w:rPr>
                <w:rFonts w:cs="Calibri"/>
                <w:color w:val="000000"/>
              </w:rPr>
              <w:t>to:</w:t>
            </w:r>
          </w:p>
          <w:p w14:paraId="41885CB7" w14:textId="77777777" w:rsidR="00C03D9B" w:rsidRDefault="00C03D9B" w:rsidP="00C03D9B">
            <w:pPr>
              <w:autoSpaceDE w:val="0"/>
              <w:autoSpaceDN w:val="0"/>
              <w:adjustRightInd w:val="0"/>
              <w:spacing w:before="58" w:after="0" w:line="240" w:lineRule="auto"/>
              <w:ind w:left="40" w:right="-2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De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bb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ie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ur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t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i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s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,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Ex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u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t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ive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9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A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ssis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ant</w:t>
            </w:r>
          </w:p>
          <w:p w14:paraId="2759B8D7" w14:textId="77777777" w:rsidR="00C03D9B" w:rsidRDefault="00C03D9B" w:rsidP="00C03D9B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Tri‐Rivers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9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Career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Cent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1"/>
              </w:rPr>
              <w:t>e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r</w:t>
            </w:r>
          </w:p>
          <w:p w14:paraId="3814DA36" w14:textId="77777777" w:rsidR="00C03D9B" w:rsidRDefault="00C03D9B" w:rsidP="00C03D9B">
            <w:pPr>
              <w:autoSpaceDE w:val="0"/>
              <w:autoSpaceDN w:val="0"/>
              <w:adjustRightInd w:val="0"/>
              <w:spacing w:before="1" w:after="0" w:line="239" w:lineRule="auto"/>
              <w:ind w:left="40" w:right="199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2222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Marion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Mt.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Gilead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R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1"/>
              </w:rPr>
              <w:t>o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ad,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Marion,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OH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43302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(740)</w:t>
            </w:r>
            <w:r>
              <w:rPr>
                <w:rFonts w:cs="Calibri"/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389‐8515       </w:t>
            </w:r>
            <w:hyperlink r:id="rId10" w:history="1">
              <w:r>
                <w:rPr>
                  <w:rFonts w:cs="Calibri"/>
                  <w:color w:val="0563C1"/>
                  <w:u w:val="single"/>
                </w:rPr>
                <w:t>dcurti</w:t>
              </w:r>
              <w:r>
                <w:rPr>
                  <w:rFonts w:cs="Calibri"/>
                  <w:color w:val="0563C1"/>
                  <w:spacing w:val="2"/>
                  <w:u w:val="single"/>
                </w:rPr>
                <w:t>s</w:t>
              </w:r>
              <w:r>
                <w:rPr>
                  <w:rFonts w:cs="Calibri"/>
                  <w:color w:val="0563C1"/>
                  <w:u w:val="single"/>
                </w:rPr>
                <w:t>@tririvers.com</w:t>
              </w:r>
            </w:hyperlink>
          </w:p>
          <w:p w14:paraId="130415BF" w14:textId="77777777" w:rsidR="00342135" w:rsidRPr="00797721" w:rsidRDefault="00342135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</w:rPr>
            </w:pPr>
          </w:p>
        </w:tc>
      </w:tr>
    </w:tbl>
    <w:p w14:paraId="3B3712BF" w14:textId="77777777" w:rsidR="00BC3871" w:rsidRDefault="00BC3871" w:rsidP="005A673E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/>
        <w:rPr>
          <w:rFonts w:ascii="Univers" w:hAnsi="Univers"/>
          <w:sz w:val="16"/>
        </w:rPr>
      </w:pPr>
    </w:p>
    <w:p w14:paraId="4AD6FFC7" w14:textId="77777777" w:rsidR="00F100CB" w:rsidRDefault="00F100CB" w:rsidP="005A673E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/>
        <w:rPr>
          <w:rFonts w:ascii="Univers" w:hAnsi="Univers"/>
          <w:sz w:val="20"/>
        </w:rPr>
      </w:pPr>
      <w:r>
        <w:rPr>
          <w:rFonts w:ascii="Univers" w:hAnsi="Univers"/>
          <w:sz w:val="16"/>
        </w:rPr>
        <w:t>Equal Opportunity:  In accordance with Title VI, Title IX and Section 504 of the Rehabilitation Act of 1973, The Tri-Rivers Career Center Board of Education has a policy prohibiting discrimination against any person on the basis of sex, race, religion, disability, age or national origin.</w:t>
      </w:r>
    </w:p>
    <w:sectPr w:rsidR="00F100CB" w:rsidSect="00CF246B">
      <w:footnotePr>
        <w:numFmt w:val="lowerLetter"/>
      </w:footnotePr>
      <w:endnotePr>
        <w:numFmt w:val="lowerLetter"/>
      </w:endnotePr>
      <w:pgSz w:w="12240" w:h="15840"/>
      <w:pgMar w:top="201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CE44A53"/>
    <w:multiLevelType w:val="hybridMultilevel"/>
    <w:tmpl w:val="0E62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263"/>
    <w:multiLevelType w:val="hybridMultilevel"/>
    <w:tmpl w:val="DE0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815"/>
    <w:multiLevelType w:val="hybridMultilevel"/>
    <w:tmpl w:val="09B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5BC6"/>
    <w:multiLevelType w:val="hybridMultilevel"/>
    <w:tmpl w:val="1660B6C0"/>
    <w:lvl w:ilvl="0" w:tplc="9828C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7BB1B2D"/>
    <w:multiLevelType w:val="hybridMultilevel"/>
    <w:tmpl w:val="821AA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76BC6"/>
    <w:multiLevelType w:val="hybridMultilevel"/>
    <w:tmpl w:val="CD1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60EE"/>
    <w:multiLevelType w:val="hybridMultilevel"/>
    <w:tmpl w:val="B116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E13"/>
    <w:multiLevelType w:val="hybridMultilevel"/>
    <w:tmpl w:val="A9B4E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73B84"/>
    <w:multiLevelType w:val="hybridMultilevel"/>
    <w:tmpl w:val="E456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1340B"/>
    <w:multiLevelType w:val="hybridMultilevel"/>
    <w:tmpl w:val="3A3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1B03"/>
    <w:multiLevelType w:val="hybridMultilevel"/>
    <w:tmpl w:val="8B083EA6"/>
    <w:lvl w:ilvl="0" w:tplc="0FA23B76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30E64"/>
    <w:multiLevelType w:val="hybridMultilevel"/>
    <w:tmpl w:val="AE6A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13A"/>
    <w:multiLevelType w:val="multilevel"/>
    <w:tmpl w:val="E45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A"/>
    <w:rsid w:val="000115C6"/>
    <w:rsid w:val="0001623A"/>
    <w:rsid w:val="000E2FAA"/>
    <w:rsid w:val="00130053"/>
    <w:rsid w:val="00174692"/>
    <w:rsid w:val="00177F45"/>
    <w:rsid w:val="00186B7E"/>
    <w:rsid w:val="002B0D1C"/>
    <w:rsid w:val="002F12C2"/>
    <w:rsid w:val="002F569C"/>
    <w:rsid w:val="00342135"/>
    <w:rsid w:val="003739F6"/>
    <w:rsid w:val="004724F7"/>
    <w:rsid w:val="004F3AF1"/>
    <w:rsid w:val="00504A89"/>
    <w:rsid w:val="005825A0"/>
    <w:rsid w:val="005A4E26"/>
    <w:rsid w:val="005A673E"/>
    <w:rsid w:val="005B5BF0"/>
    <w:rsid w:val="005F21ED"/>
    <w:rsid w:val="00614A21"/>
    <w:rsid w:val="00721943"/>
    <w:rsid w:val="00797721"/>
    <w:rsid w:val="007C7F9A"/>
    <w:rsid w:val="0080662E"/>
    <w:rsid w:val="00814BBB"/>
    <w:rsid w:val="00826D21"/>
    <w:rsid w:val="00856E82"/>
    <w:rsid w:val="00867448"/>
    <w:rsid w:val="008D4BF0"/>
    <w:rsid w:val="00934B57"/>
    <w:rsid w:val="00940FD3"/>
    <w:rsid w:val="00960DC8"/>
    <w:rsid w:val="009844C8"/>
    <w:rsid w:val="009D73A3"/>
    <w:rsid w:val="00A111BB"/>
    <w:rsid w:val="00A40510"/>
    <w:rsid w:val="00A5119B"/>
    <w:rsid w:val="00A64F6E"/>
    <w:rsid w:val="00A8293F"/>
    <w:rsid w:val="00AE1820"/>
    <w:rsid w:val="00B63842"/>
    <w:rsid w:val="00BA7BDA"/>
    <w:rsid w:val="00BA7D81"/>
    <w:rsid w:val="00BC2D2C"/>
    <w:rsid w:val="00BC3871"/>
    <w:rsid w:val="00BC793D"/>
    <w:rsid w:val="00BE3684"/>
    <w:rsid w:val="00BE5858"/>
    <w:rsid w:val="00BE63FC"/>
    <w:rsid w:val="00C03D9B"/>
    <w:rsid w:val="00C25EBA"/>
    <w:rsid w:val="00C46827"/>
    <w:rsid w:val="00C604DC"/>
    <w:rsid w:val="00C93086"/>
    <w:rsid w:val="00CA608B"/>
    <w:rsid w:val="00CC4222"/>
    <w:rsid w:val="00CF246B"/>
    <w:rsid w:val="00D42A2A"/>
    <w:rsid w:val="00D71450"/>
    <w:rsid w:val="00D7236C"/>
    <w:rsid w:val="00D73D8E"/>
    <w:rsid w:val="00D962CE"/>
    <w:rsid w:val="00DA138B"/>
    <w:rsid w:val="00DB7EA1"/>
    <w:rsid w:val="00DE50A9"/>
    <w:rsid w:val="00E14104"/>
    <w:rsid w:val="00F100CB"/>
    <w:rsid w:val="00F50DB3"/>
    <w:rsid w:val="00FA57EC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6AE04"/>
  <w15:chartTrackingRefBased/>
  <w15:docId w15:val="{3B54720E-4359-4BD8-A279-37BEE88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BD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BD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BD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BD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BD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BD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BD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BD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BD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684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">
    <w:name w:val="Default Para"/>
  </w:style>
  <w:style w:type="paragraph" w:customStyle="1" w:styleId="WP9EndnoteText">
    <w:name w:val="WP9_Endnote Text"/>
    <w:basedOn w:val="Normal"/>
    <w:pPr>
      <w:widowControl w:val="0"/>
    </w:pPr>
  </w:style>
  <w:style w:type="character" w:customStyle="1" w:styleId="EndnoteRefe">
    <w:name w:val="Endnote Refe"/>
    <w:rPr>
      <w:vertAlign w:val="superscript"/>
    </w:rPr>
  </w:style>
  <w:style w:type="paragraph" w:customStyle="1" w:styleId="FootnoteTex">
    <w:name w:val="Footnote Tex"/>
    <w:basedOn w:val="Normal"/>
    <w:pPr>
      <w:widowControl w:val="0"/>
    </w:pPr>
  </w:style>
  <w:style w:type="character" w:customStyle="1" w:styleId="FootnoteRef">
    <w:name w:val="Footnote Ref"/>
    <w:rPr>
      <w:vertAlign w:val="superscript"/>
    </w:rPr>
  </w:style>
  <w:style w:type="paragraph" w:customStyle="1" w:styleId="WP9TOC1">
    <w:name w:val="WP9_TOC 1"/>
    <w:basedOn w:val="Normal"/>
    <w:pPr>
      <w:widowControl w:val="0"/>
      <w:tabs>
        <w:tab w:val="right" w:leader="dot" w:pos="9360"/>
        <w:tab w:val="right" w:pos="10080"/>
      </w:tabs>
      <w:ind w:left="720" w:right="720" w:hanging="720"/>
    </w:pPr>
  </w:style>
  <w:style w:type="paragraph" w:customStyle="1" w:styleId="WP9TOC2">
    <w:name w:val="WP9_TOC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C3">
    <w:name w:val="WP9_TOC 3"/>
    <w:basedOn w:val="Normal"/>
    <w:pPr>
      <w:widowControl w:val="0"/>
      <w:tabs>
        <w:tab w:val="right" w:leader="dot" w:pos="9360"/>
        <w:tab w:val="right" w:pos="10080"/>
      </w:tabs>
      <w:ind w:left="2160" w:right="720" w:hanging="720"/>
    </w:pPr>
  </w:style>
  <w:style w:type="paragraph" w:customStyle="1" w:styleId="WP9TOC4">
    <w:name w:val="WP9_TOC 4"/>
    <w:basedOn w:val="Normal"/>
    <w:pPr>
      <w:widowControl w:val="0"/>
      <w:tabs>
        <w:tab w:val="right" w:leader="dot" w:pos="9360"/>
        <w:tab w:val="right" w:pos="10080"/>
      </w:tabs>
      <w:ind w:left="2880" w:right="720" w:hanging="720"/>
    </w:pPr>
  </w:style>
  <w:style w:type="paragraph" w:customStyle="1" w:styleId="WP9TOC5">
    <w:name w:val="WP9_TOC 5"/>
    <w:basedOn w:val="Normal"/>
    <w:pPr>
      <w:widowControl w:val="0"/>
      <w:tabs>
        <w:tab w:val="right" w:leader="dot" w:pos="9360"/>
        <w:tab w:val="right" w:pos="10080"/>
      </w:tabs>
      <w:ind w:left="3600" w:right="720" w:hanging="720"/>
    </w:pPr>
  </w:style>
  <w:style w:type="paragraph" w:customStyle="1" w:styleId="WP9TOC6">
    <w:name w:val="WP9_TOC 6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7">
    <w:name w:val="WP9_TOC 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paragraph" w:customStyle="1" w:styleId="WP9TOC8">
    <w:name w:val="WP9_TOC 8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9">
    <w:name w:val="WP9_TOC 9"/>
    <w:basedOn w:val="Normal"/>
    <w:pPr>
      <w:widowControl w:val="0"/>
      <w:tabs>
        <w:tab w:val="right" w:leader="dot" w:pos="9360"/>
        <w:tab w:val="left" w:pos="10080"/>
        <w:tab w:val="right" w:pos="10800"/>
      </w:tabs>
      <w:ind w:left="720" w:hanging="720"/>
    </w:pPr>
  </w:style>
  <w:style w:type="paragraph" w:customStyle="1" w:styleId="WP9Index1">
    <w:name w:val="WP9_Index 1"/>
    <w:basedOn w:val="Normal"/>
    <w:pPr>
      <w:widowControl w:val="0"/>
      <w:tabs>
        <w:tab w:val="right" w:leader="dot" w:pos="9360"/>
        <w:tab w:val="right" w:pos="10080"/>
      </w:tabs>
      <w:ind w:left="1440" w:right="720" w:hanging="1440"/>
    </w:pPr>
  </w:style>
  <w:style w:type="paragraph" w:customStyle="1" w:styleId="WP9Index2">
    <w:name w:val="WP9_Index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AHeading">
    <w:name w:val="WP9_TOA Heading"/>
    <w:basedOn w:val="Normal"/>
    <w:pPr>
      <w:widowControl w:val="0"/>
      <w:tabs>
        <w:tab w:val="right" w:pos="9360"/>
        <w:tab w:val="left" w:pos="10080"/>
        <w:tab w:val="right" w:pos="10800"/>
      </w:tabs>
    </w:pPr>
  </w:style>
  <w:style w:type="paragraph" w:customStyle="1" w:styleId="WP9Caption">
    <w:name w:val="WP9_Caption"/>
    <w:basedOn w:val="Normal"/>
    <w:pPr>
      <w:widowControl w:val="0"/>
    </w:pPr>
  </w:style>
  <w:style w:type="character" w:customStyle="1" w:styleId="EquationCa">
    <w:name w:val="_Equation Ca"/>
  </w:style>
  <w:style w:type="paragraph" w:customStyle="1" w:styleId="Default">
    <w:name w:val="Default"/>
    <w:rsid w:val="00A5119B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BA7BD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A7B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A7BD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A7BD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A7BD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A7BD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A7BD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A7BD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A7BD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7BD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A7BD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BD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A7BD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7BDA"/>
    <w:rPr>
      <w:b/>
      <w:bCs/>
    </w:rPr>
  </w:style>
  <w:style w:type="character" w:styleId="Emphasis">
    <w:name w:val="Emphasis"/>
    <w:uiPriority w:val="20"/>
    <w:qFormat/>
    <w:rsid w:val="00BA7B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7B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B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7B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A7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B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A7BDA"/>
    <w:rPr>
      <w:b/>
      <w:bCs/>
      <w:i/>
      <w:iCs/>
    </w:rPr>
  </w:style>
  <w:style w:type="character" w:styleId="SubtleEmphasis">
    <w:name w:val="Subtle Emphasis"/>
    <w:uiPriority w:val="19"/>
    <w:qFormat/>
    <w:rsid w:val="00BA7BDA"/>
    <w:rPr>
      <w:i/>
      <w:iCs/>
    </w:rPr>
  </w:style>
  <w:style w:type="character" w:styleId="IntenseEmphasis">
    <w:name w:val="Intense Emphasis"/>
    <w:uiPriority w:val="21"/>
    <w:qFormat/>
    <w:rsid w:val="00BA7BDA"/>
    <w:rPr>
      <w:b/>
      <w:bCs/>
    </w:rPr>
  </w:style>
  <w:style w:type="character" w:styleId="SubtleReference">
    <w:name w:val="Subtle Reference"/>
    <w:uiPriority w:val="31"/>
    <w:qFormat/>
    <w:rsid w:val="00BA7BDA"/>
    <w:rPr>
      <w:smallCaps/>
    </w:rPr>
  </w:style>
  <w:style w:type="character" w:styleId="IntenseReference">
    <w:name w:val="Intense Reference"/>
    <w:uiPriority w:val="32"/>
    <w:qFormat/>
    <w:rsid w:val="00BA7BDA"/>
    <w:rPr>
      <w:smallCaps/>
      <w:spacing w:val="5"/>
      <w:u w:val="single"/>
    </w:rPr>
  </w:style>
  <w:style w:type="character" w:styleId="BookTitle">
    <w:name w:val="Book Title"/>
    <w:uiPriority w:val="33"/>
    <w:qFormat/>
    <w:rsid w:val="00BA7B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B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curtis@tririver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0E17753EF064B95885E275D639CDE" ma:contentTypeVersion="0" ma:contentTypeDescription="Create a new document." ma:contentTypeScope="" ma:versionID="75100f69716a60a4b9b6799aee7de3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2bfa65fdd456c41abe3a7a7dc1a9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09045-0D09-48C6-8903-8980011396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049F30-D496-4BDF-A148-8706CB0B0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13222-0FC7-4A91-9DF1-6CEEA011C2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B03856-C870-489B-ACCD-98F670AF8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Tri-Rivers Career Center</Company>
  <LinksUpToDate>false</LinksUpToDate>
  <CharactersWithSpaces>2225</CharactersWithSpaces>
  <SharedDoc>false</SharedDoc>
  <HLinks>
    <vt:vector size="6" baseType="variant"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>mailto:dcurtis@tririvers.com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tcowell</dc:creator>
  <cp:keywords/>
  <cp:lastModifiedBy>Debbie Curtis</cp:lastModifiedBy>
  <cp:revision>4</cp:revision>
  <cp:lastPrinted>2017-06-28T13:42:00Z</cp:lastPrinted>
  <dcterms:created xsi:type="dcterms:W3CDTF">2017-06-28T12:01:00Z</dcterms:created>
  <dcterms:modified xsi:type="dcterms:W3CDTF">2017-06-28T13:42:00Z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