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5DBA" w14:textId="77777777" w:rsidR="009E1D5A" w:rsidRDefault="009E1D5A" w:rsidP="009E1D5A">
      <w:pPr>
        <w:rPr>
          <w:b/>
          <w:u w:val="single"/>
        </w:rPr>
      </w:pPr>
      <w:bookmarkStart w:id="0" w:name="_GoBack"/>
      <w:bookmarkEnd w:id="0"/>
    </w:p>
    <w:p w14:paraId="3CB4A5EE" w14:textId="77777777" w:rsidR="00F80156" w:rsidRPr="008138B3" w:rsidRDefault="008138B3" w:rsidP="008A1EA1">
      <w:pPr>
        <w:jc w:val="center"/>
        <w:rPr>
          <w:b/>
        </w:rPr>
      </w:pPr>
      <w:r>
        <w:rPr>
          <w:b/>
          <w:u w:val="single"/>
        </w:rPr>
        <w:t>APPLICATION AND DECISION MAKING</w:t>
      </w:r>
    </w:p>
    <w:p w14:paraId="794E6184" w14:textId="77777777" w:rsidR="00F80156" w:rsidRDefault="00F80156" w:rsidP="008A1EA1">
      <w:pPr>
        <w:jc w:val="both"/>
        <w:rPr>
          <w:u w:val="single"/>
        </w:rPr>
      </w:pPr>
    </w:p>
    <w:p w14:paraId="4EFFFEC9" w14:textId="77777777" w:rsidR="008138B3" w:rsidRDefault="008138B3" w:rsidP="008138B3">
      <w:pPr>
        <w:jc w:val="both"/>
      </w:pPr>
      <w:r>
        <w:t xml:space="preserve">The Board of Education recognizes that it may sponsor additional community schools.  This policy establishes a process for determining whether it will accept additional community schools and establish a documented, systematic application. </w:t>
      </w:r>
    </w:p>
    <w:p w14:paraId="4DDE4C58" w14:textId="77777777" w:rsidR="008138B3" w:rsidRDefault="008138B3" w:rsidP="008138B3">
      <w:pPr>
        <w:jc w:val="both"/>
      </w:pPr>
    </w:p>
    <w:p w14:paraId="6423B850" w14:textId="77777777" w:rsidR="008138B3" w:rsidRPr="00A23CED" w:rsidRDefault="008138B3" w:rsidP="008138B3">
      <w:pPr>
        <w:jc w:val="both"/>
      </w:pPr>
      <w:r>
        <w:t>Each school year, the Board may decide to accept applications for additional schools through a resolution.  The Board’s decision to accept applications shall be based on the District’s strategic plan</w:t>
      </w:r>
      <w:r w:rsidR="004F5F27">
        <w:t xml:space="preserve"> for sponsoring schools </w:t>
      </w:r>
      <w:r>
        <w:t xml:space="preserve">and </w:t>
      </w:r>
      <w:r w:rsidR="004F5F27">
        <w:t xml:space="preserve">the Board’s </w:t>
      </w:r>
      <w:r>
        <w:t xml:space="preserve">capacity to sponsor additional community schools.  </w:t>
      </w:r>
    </w:p>
    <w:p w14:paraId="4962C7ED" w14:textId="77777777" w:rsidR="008138B3" w:rsidRDefault="008138B3" w:rsidP="008138B3">
      <w:pPr>
        <w:jc w:val="both"/>
        <w:rPr>
          <w:u w:val="single"/>
        </w:rPr>
      </w:pPr>
    </w:p>
    <w:p w14:paraId="6D9CBA64" w14:textId="77777777" w:rsidR="008138B3" w:rsidRDefault="008138B3" w:rsidP="008138B3">
      <w:pPr>
        <w:jc w:val="both"/>
        <w:rPr>
          <w:u w:val="single"/>
        </w:rPr>
      </w:pPr>
      <w:r>
        <w:rPr>
          <w:u w:val="single"/>
        </w:rPr>
        <w:t>Application Process</w:t>
      </w:r>
    </w:p>
    <w:p w14:paraId="30A792BA" w14:textId="77777777" w:rsidR="008138B3" w:rsidRDefault="008138B3" w:rsidP="008138B3">
      <w:pPr>
        <w:jc w:val="both"/>
        <w:rPr>
          <w:u w:val="single"/>
        </w:rPr>
      </w:pPr>
    </w:p>
    <w:p w14:paraId="27B4C1EA" w14:textId="77777777" w:rsidR="008138B3" w:rsidRPr="00A16AC3" w:rsidRDefault="008138B3" w:rsidP="008138B3">
      <w:pPr>
        <w:jc w:val="both"/>
      </w:pPr>
      <w:r>
        <w:t>The District shall develop an application process.  As a part of this process, applicants shall have a defined timeline that includes a planning stage.  The planning stage shall be at least nine (9) months.  The District recognizes that</w:t>
      </w:r>
      <w:r w:rsidR="004F5F27">
        <w:t>,</w:t>
      </w:r>
      <w:r>
        <w:t xml:space="preserve"> in extenuating circumstances</w:t>
      </w:r>
      <w:r w:rsidR="004F5F27">
        <w:t>,</w:t>
      </w:r>
      <w:r>
        <w:t xml:space="preserve"> a planning stage may be impractical.  Any application that is unable to meet this </w:t>
      </w:r>
      <w:r w:rsidR="004F5F27">
        <w:t xml:space="preserve">timeline </w:t>
      </w:r>
      <w:r>
        <w:t>is required to explain</w:t>
      </w:r>
      <w:r w:rsidR="004F5F27">
        <w:t xml:space="preserve"> in writing, to the District,</w:t>
      </w:r>
      <w:r>
        <w:t xml:space="preserve"> why such a planning stage is not necessary.  Applications and their guidance shall be available on the District’s website.  </w:t>
      </w:r>
    </w:p>
    <w:p w14:paraId="5C7FE767" w14:textId="77777777" w:rsidR="008138B3" w:rsidRDefault="008138B3" w:rsidP="008138B3">
      <w:pPr>
        <w:jc w:val="both"/>
      </w:pPr>
    </w:p>
    <w:p w14:paraId="31DD3981" w14:textId="77777777" w:rsidR="008138B3" w:rsidRDefault="008138B3" w:rsidP="008138B3">
      <w:pPr>
        <w:jc w:val="both"/>
      </w:pPr>
      <w:r>
        <w:t>Application criteria shall be based on the type of school applying.</w:t>
      </w:r>
    </w:p>
    <w:p w14:paraId="0EF3D099" w14:textId="77777777" w:rsidR="008138B3" w:rsidRDefault="008138B3" w:rsidP="008138B3">
      <w:pPr>
        <w:jc w:val="both"/>
      </w:pPr>
    </w:p>
    <w:p w14:paraId="3A96430B" w14:textId="77777777" w:rsidR="008138B3" w:rsidRDefault="004F5F27" w:rsidP="004F5F27">
      <w:pPr>
        <w:pStyle w:val="A"/>
        <w:rPr>
          <w:u w:val="single"/>
        </w:rPr>
      </w:pPr>
      <w:r>
        <w:t>1.</w:t>
      </w:r>
      <w:r>
        <w:tab/>
      </w:r>
      <w:r w:rsidR="008138B3">
        <w:rPr>
          <w:u w:val="single"/>
        </w:rPr>
        <w:t>New School Application Criteria</w:t>
      </w:r>
    </w:p>
    <w:p w14:paraId="3196BF16" w14:textId="77777777" w:rsidR="008138B3" w:rsidRDefault="008138B3" w:rsidP="008138B3">
      <w:pPr>
        <w:jc w:val="both"/>
        <w:rPr>
          <w:u w:val="single"/>
        </w:rPr>
      </w:pPr>
    </w:p>
    <w:p w14:paraId="7F2D6A68" w14:textId="77777777" w:rsidR="008138B3" w:rsidRDefault="008138B3" w:rsidP="008138B3">
      <w:pPr>
        <w:jc w:val="both"/>
      </w:pPr>
      <w:r>
        <w:t>The District recognizes that some entities may propose new schools (“Proposed Schools”).  Proposed Schools pose unique challenges</w:t>
      </w:r>
      <w:r w:rsidR="004F5F27">
        <w:t>,</w:t>
      </w:r>
      <w:r>
        <w:t xml:space="preserve"> as the District cannot evaluate the school’s past performance.  The Board</w:t>
      </w:r>
      <w:r w:rsidR="004F5F27">
        <w:t>,</w:t>
      </w:r>
      <w:r>
        <w:t xml:space="preserve"> therefore</w:t>
      </w:r>
      <w:r w:rsidR="004F5F27">
        <w:t>,</w:t>
      </w:r>
      <w:r>
        <w:t xml:space="preserve"> directs the District’s sponsorship staff to create an application that that will enable it to determine whether the proposed school has</w:t>
      </w:r>
      <w:r w:rsidR="004F5F27">
        <w:t xml:space="preserve"> the</w:t>
      </w:r>
      <w:r>
        <w:t xml:space="preserve"> capacity to execute its plan.  </w:t>
      </w:r>
    </w:p>
    <w:p w14:paraId="0C58198F" w14:textId="77777777" w:rsidR="008138B3" w:rsidRDefault="008138B3" w:rsidP="008138B3">
      <w:pPr>
        <w:jc w:val="both"/>
      </w:pPr>
    </w:p>
    <w:p w14:paraId="2AD94D81" w14:textId="77777777" w:rsidR="004F5F27" w:rsidRDefault="008138B3" w:rsidP="008138B3">
      <w:pPr>
        <w:jc w:val="both"/>
      </w:pPr>
      <w:r>
        <w:t>The application for Proposed Schools shall require the Proposed School to provide, at a minimum:</w:t>
      </w:r>
    </w:p>
    <w:p w14:paraId="6D7F1D6F" w14:textId="77777777" w:rsidR="004F5F27" w:rsidRDefault="004F5F27" w:rsidP="008138B3">
      <w:pPr>
        <w:jc w:val="both"/>
      </w:pPr>
    </w:p>
    <w:p w14:paraId="409927C8" w14:textId="77777777" w:rsidR="004F5F27" w:rsidRDefault="004F5F27" w:rsidP="004F5F27">
      <w:pPr>
        <w:pStyle w:val="A1"/>
      </w:pPr>
      <w:r>
        <w:t>a.</w:t>
      </w:r>
      <w:r>
        <w:tab/>
      </w:r>
      <w:r w:rsidR="008138B3">
        <w:t>a mission statement,</w:t>
      </w:r>
    </w:p>
    <w:p w14:paraId="4E97F241" w14:textId="77777777" w:rsidR="004F5F27" w:rsidRDefault="004F5F27" w:rsidP="004F5F27">
      <w:pPr>
        <w:pStyle w:val="A1"/>
      </w:pPr>
      <w:r>
        <w:t>b.</w:t>
      </w:r>
      <w:r>
        <w:tab/>
      </w:r>
      <w:r w:rsidR="008138B3">
        <w:t>a vision statement,</w:t>
      </w:r>
    </w:p>
    <w:p w14:paraId="36359635" w14:textId="77777777" w:rsidR="004F5F27" w:rsidRDefault="004F5F27" w:rsidP="004F5F27">
      <w:pPr>
        <w:pStyle w:val="A1"/>
      </w:pPr>
      <w:r>
        <w:t>c.</w:t>
      </w:r>
      <w:r>
        <w:tab/>
      </w:r>
      <w:r w:rsidR="008138B3">
        <w:t>an education plan,</w:t>
      </w:r>
    </w:p>
    <w:p w14:paraId="40D04CFD" w14:textId="77777777" w:rsidR="004F5F27" w:rsidRDefault="004F5F27" w:rsidP="004F5F27">
      <w:pPr>
        <w:pStyle w:val="A1"/>
      </w:pPr>
      <w:r>
        <w:t>d.</w:t>
      </w:r>
      <w:r>
        <w:tab/>
      </w:r>
      <w:r w:rsidR="008138B3">
        <w:t>a staffing plan,</w:t>
      </w:r>
    </w:p>
    <w:p w14:paraId="122668AB" w14:textId="77777777" w:rsidR="004F5F27" w:rsidRDefault="004F5F27" w:rsidP="004F5F27">
      <w:pPr>
        <w:pStyle w:val="A1"/>
      </w:pPr>
      <w:r>
        <w:t>e.</w:t>
      </w:r>
      <w:r>
        <w:tab/>
      </w:r>
      <w:r w:rsidR="008138B3">
        <w:t>a business plan,</w:t>
      </w:r>
    </w:p>
    <w:p w14:paraId="668A2B08" w14:textId="77777777" w:rsidR="004F5F27" w:rsidRDefault="004F5F27" w:rsidP="004F5F27">
      <w:pPr>
        <w:pStyle w:val="A1"/>
      </w:pPr>
      <w:r>
        <w:t>f.</w:t>
      </w:r>
      <w:r>
        <w:tab/>
      </w:r>
      <w:r w:rsidR="008138B3">
        <w:t>market research regarding the demand for the school,</w:t>
      </w:r>
    </w:p>
    <w:p w14:paraId="5DA1B39C" w14:textId="77777777" w:rsidR="004F5F27" w:rsidRDefault="004F5F27" w:rsidP="004F5F27">
      <w:pPr>
        <w:pStyle w:val="A1"/>
      </w:pPr>
      <w:r>
        <w:t>g.</w:t>
      </w:r>
      <w:r>
        <w:tab/>
      </w:r>
      <w:r w:rsidR="008138B3">
        <w:t>the school’s proposed governance,</w:t>
      </w:r>
      <w:r>
        <w:t xml:space="preserve"> and</w:t>
      </w:r>
    </w:p>
    <w:p w14:paraId="1F74627B" w14:textId="77777777" w:rsidR="008138B3" w:rsidRDefault="004F5F27" w:rsidP="004F5F27">
      <w:pPr>
        <w:pStyle w:val="A1"/>
      </w:pPr>
      <w:r>
        <w:lastRenderedPageBreak/>
        <w:t>h.</w:t>
      </w:r>
      <w:r>
        <w:tab/>
      </w:r>
      <w:r w:rsidR="008138B3">
        <w:t xml:space="preserve">the school’s proposed management company (if any).  </w:t>
      </w:r>
    </w:p>
    <w:p w14:paraId="4EF2D75C" w14:textId="77777777" w:rsidR="008138B3" w:rsidRDefault="008138B3" w:rsidP="008138B3">
      <w:pPr>
        <w:jc w:val="both"/>
      </w:pPr>
    </w:p>
    <w:p w14:paraId="553CB39F" w14:textId="77777777" w:rsidR="008138B3" w:rsidRPr="007B198F" w:rsidRDefault="008138B3" w:rsidP="008138B3">
      <w:pPr>
        <w:jc w:val="both"/>
      </w:pPr>
      <w:r>
        <w:t xml:space="preserve">No Proposed School may be approved without interviewing the Proposed School.  </w:t>
      </w:r>
    </w:p>
    <w:p w14:paraId="14C3B461" w14:textId="77777777" w:rsidR="008138B3" w:rsidRPr="00327D61" w:rsidRDefault="00327D61" w:rsidP="00327D61">
      <w:pPr>
        <w:pStyle w:val="A"/>
        <w:rPr>
          <w:u w:val="single"/>
        </w:rPr>
      </w:pPr>
      <w:r>
        <w:t>2.</w:t>
      </w:r>
      <w:r>
        <w:tab/>
      </w:r>
      <w:r w:rsidR="008138B3" w:rsidRPr="00327D61">
        <w:rPr>
          <w:u w:val="single"/>
        </w:rPr>
        <w:t>Replicating School Application</w:t>
      </w:r>
    </w:p>
    <w:p w14:paraId="32EBAA02" w14:textId="77777777" w:rsidR="008138B3" w:rsidRDefault="008138B3" w:rsidP="008138B3">
      <w:pPr>
        <w:jc w:val="both"/>
      </w:pPr>
    </w:p>
    <w:p w14:paraId="15E5CE1E" w14:textId="77777777" w:rsidR="008138B3" w:rsidRDefault="008138B3" w:rsidP="008138B3">
      <w:pPr>
        <w:jc w:val="both"/>
      </w:pPr>
      <w:r>
        <w:t xml:space="preserve">The District recognizes that some schools may seek sponsorship by replicating an existing model (“Replicating Schools”).  Replicating Schools shall apply through a written application to be developed by the District.  </w:t>
      </w:r>
    </w:p>
    <w:p w14:paraId="2C212200" w14:textId="77777777" w:rsidR="008138B3" w:rsidRDefault="008138B3" w:rsidP="008138B3"/>
    <w:p w14:paraId="0E223052" w14:textId="77777777" w:rsidR="00327D61" w:rsidRDefault="008138B3" w:rsidP="008138B3">
      <w:pPr>
        <w:jc w:val="both"/>
      </w:pPr>
      <w:r>
        <w:t>The application for Replicating Schools shall require the Replicating Schools to provide, at a minimum:</w:t>
      </w:r>
      <w:r w:rsidR="00327D61">
        <w:t xml:space="preserve"> (1)</w:t>
      </w:r>
      <w:r>
        <w:t xml:space="preserve"> a business or growth plan,</w:t>
      </w:r>
      <w:r w:rsidR="00327D61">
        <w:t xml:space="preserve"> (2)</w:t>
      </w:r>
      <w:r>
        <w:t xml:space="preserve"> market research, and </w:t>
      </w:r>
      <w:r w:rsidR="00327D61">
        <w:t xml:space="preserve">(3) </w:t>
      </w:r>
      <w:r>
        <w:t xml:space="preserve">an explanation of the particular model.  The Replicating School shall also provide </w:t>
      </w:r>
      <w:r w:rsidR="00327D61">
        <w:t xml:space="preserve">the </w:t>
      </w:r>
      <w:r>
        <w:t>District</w:t>
      </w:r>
      <w:r w:rsidR="00327D61">
        <w:t xml:space="preserve"> with the following </w:t>
      </w:r>
      <w:r>
        <w:t xml:space="preserve">evidence </w:t>
      </w:r>
      <w:r w:rsidR="00327D61">
        <w:t xml:space="preserve">to review </w:t>
      </w:r>
      <w:r>
        <w:t xml:space="preserve">from </w:t>
      </w:r>
      <w:r w:rsidR="00327D61">
        <w:t xml:space="preserve">the </w:t>
      </w:r>
      <w:r>
        <w:t xml:space="preserve">other schools </w:t>
      </w:r>
      <w:r w:rsidR="00327D61">
        <w:t>up</w:t>
      </w:r>
      <w:r>
        <w:t xml:space="preserve">on which </w:t>
      </w:r>
      <w:r w:rsidR="00327D61">
        <w:t>the Replicating School is being modeled:</w:t>
      </w:r>
    </w:p>
    <w:p w14:paraId="50A476DB" w14:textId="77777777" w:rsidR="00327D61" w:rsidRDefault="00327D61" w:rsidP="008138B3">
      <w:pPr>
        <w:jc w:val="both"/>
      </w:pPr>
    </w:p>
    <w:p w14:paraId="50708AD2" w14:textId="77777777" w:rsidR="00327D61" w:rsidRDefault="00327D61" w:rsidP="00327D61">
      <w:pPr>
        <w:pStyle w:val="A1"/>
      </w:pPr>
      <w:r>
        <w:t>a.</w:t>
      </w:r>
      <w:r>
        <w:tab/>
      </w:r>
      <w:r w:rsidR="008138B3">
        <w:t>academic data,</w:t>
      </w:r>
    </w:p>
    <w:p w14:paraId="088A7D46" w14:textId="77777777" w:rsidR="00327D61" w:rsidRDefault="00327D61" w:rsidP="00327D61">
      <w:pPr>
        <w:pStyle w:val="A1"/>
      </w:pPr>
      <w:r>
        <w:t>b.</w:t>
      </w:r>
      <w:r>
        <w:tab/>
      </w:r>
      <w:r w:rsidR="008138B3">
        <w:t>sponsors’ compliance reports,</w:t>
      </w:r>
    </w:p>
    <w:p w14:paraId="43F497E2" w14:textId="77777777" w:rsidR="00327D61" w:rsidRDefault="00327D61" w:rsidP="00327D61">
      <w:pPr>
        <w:pStyle w:val="A1"/>
      </w:pPr>
      <w:r>
        <w:t>c.</w:t>
      </w:r>
      <w:r>
        <w:tab/>
      </w:r>
      <w:r w:rsidR="008138B3">
        <w:t>governing authority meeting minutes, and</w:t>
      </w:r>
    </w:p>
    <w:p w14:paraId="19738E73" w14:textId="77777777" w:rsidR="008138B3" w:rsidRDefault="00327D61" w:rsidP="00327D61">
      <w:pPr>
        <w:pStyle w:val="A1"/>
      </w:pPr>
      <w:r>
        <w:t>d.</w:t>
      </w:r>
      <w:r>
        <w:tab/>
      </w:r>
      <w:r w:rsidR="008138B3">
        <w:t>financial records (including recent audits).</w:t>
      </w:r>
    </w:p>
    <w:p w14:paraId="012C80FD" w14:textId="77777777" w:rsidR="008138B3" w:rsidRDefault="008138B3" w:rsidP="008138B3">
      <w:pPr>
        <w:jc w:val="both"/>
      </w:pPr>
    </w:p>
    <w:p w14:paraId="235D07A9" w14:textId="77777777" w:rsidR="008138B3" w:rsidRPr="007B198F" w:rsidRDefault="008138B3" w:rsidP="008138B3">
      <w:pPr>
        <w:jc w:val="both"/>
      </w:pPr>
      <w:r>
        <w:t xml:space="preserve">No Replicating School shall be approved without interviewing the applicant and the Replicating School’s other sponsors.  </w:t>
      </w:r>
    </w:p>
    <w:p w14:paraId="42FB9624" w14:textId="77777777" w:rsidR="008138B3" w:rsidRDefault="008138B3" w:rsidP="008138B3">
      <w:pPr>
        <w:jc w:val="both"/>
        <w:rPr>
          <w:u w:val="single"/>
        </w:rPr>
      </w:pPr>
    </w:p>
    <w:p w14:paraId="48BBCDD0" w14:textId="77777777" w:rsidR="008138B3" w:rsidRPr="00327D61" w:rsidRDefault="008138B3" w:rsidP="00327D61">
      <w:pPr>
        <w:pStyle w:val="A"/>
        <w:rPr>
          <w:u w:val="single"/>
        </w:rPr>
      </w:pPr>
      <w:r>
        <w:t>3.</w:t>
      </w:r>
      <w:r w:rsidR="00327D61">
        <w:tab/>
      </w:r>
      <w:r w:rsidRPr="00327D61">
        <w:rPr>
          <w:u w:val="single"/>
        </w:rPr>
        <w:t>Existing School Application</w:t>
      </w:r>
    </w:p>
    <w:p w14:paraId="67D387EA" w14:textId="77777777" w:rsidR="008138B3" w:rsidRDefault="008138B3" w:rsidP="008138B3">
      <w:pPr>
        <w:jc w:val="both"/>
      </w:pPr>
    </w:p>
    <w:p w14:paraId="391216AB" w14:textId="77777777" w:rsidR="008138B3" w:rsidRDefault="008138B3" w:rsidP="008138B3">
      <w:pPr>
        <w:jc w:val="both"/>
      </w:pPr>
      <w:r>
        <w:t xml:space="preserve">The District also recognizes that existing schools may seek to change from their existing sponsor to be sponsored by the District (“Transferring Schools”).  Transferring Schools shall apply through a written application to be developed by the District.  </w:t>
      </w:r>
    </w:p>
    <w:p w14:paraId="05FC5EDD" w14:textId="77777777" w:rsidR="008138B3" w:rsidRDefault="008138B3" w:rsidP="008138B3">
      <w:pPr>
        <w:jc w:val="both"/>
      </w:pPr>
    </w:p>
    <w:p w14:paraId="3DCFF55D" w14:textId="77777777" w:rsidR="00327D61" w:rsidRDefault="008138B3" w:rsidP="008138B3">
      <w:pPr>
        <w:jc w:val="both"/>
      </w:pPr>
      <w:r>
        <w:t>The Transferring School application shall require the Transferring School to provide, at a minimum, the following:</w:t>
      </w:r>
    </w:p>
    <w:p w14:paraId="6E04C9A6" w14:textId="77777777" w:rsidR="00327D61" w:rsidRDefault="00327D61" w:rsidP="008138B3">
      <w:pPr>
        <w:jc w:val="both"/>
      </w:pPr>
    </w:p>
    <w:p w14:paraId="48B8CF7A" w14:textId="77777777" w:rsidR="00327D61" w:rsidRDefault="00327D61" w:rsidP="00327D61">
      <w:pPr>
        <w:pStyle w:val="A1"/>
      </w:pPr>
      <w:r>
        <w:t>a.</w:t>
      </w:r>
      <w:r>
        <w:tab/>
      </w:r>
      <w:r w:rsidR="008138B3">
        <w:t>academic data,</w:t>
      </w:r>
    </w:p>
    <w:p w14:paraId="74FC63FE" w14:textId="77777777" w:rsidR="00327D61" w:rsidRDefault="00327D61" w:rsidP="00327D61">
      <w:pPr>
        <w:pStyle w:val="A1"/>
      </w:pPr>
      <w:r>
        <w:t>b.</w:t>
      </w:r>
      <w:r>
        <w:tab/>
      </w:r>
      <w:r w:rsidR="008138B3">
        <w:t>sponsor’s compliance reports,</w:t>
      </w:r>
    </w:p>
    <w:p w14:paraId="1194FDF7" w14:textId="77777777" w:rsidR="00327D61" w:rsidRDefault="00327D61" w:rsidP="00327D61">
      <w:pPr>
        <w:pStyle w:val="A1"/>
      </w:pPr>
      <w:r>
        <w:t>c.</w:t>
      </w:r>
      <w:r>
        <w:tab/>
      </w:r>
      <w:r w:rsidR="008138B3">
        <w:t>governing authority meeting minutes,</w:t>
      </w:r>
    </w:p>
    <w:p w14:paraId="1BDF956B" w14:textId="77777777" w:rsidR="00327D61" w:rsidRDefault="00327D61" w:rsidP="00327D61">
      <w:pPr>
        <w:pStyle w:val="A1"/>
      </w:pPr>
      <w:r>
        <w:t>d.</w:t>
      </w:r>
      <w:r>
        <w:tab/>
      </w:r>
      <w:r w:rsidR="008138B3">
        <w:t>financial records (including recent audits), and</w:t>
      </w:r>
    </w:p>
    <w:p w14:paraId="6B73F58C" w14:textId="77777777" w:rsidR="008138B3" w:rsidRDefault="00327D61" w:rsidP="00327D61">
      <w:pPr>
        <w:pStyle w:val="A1"/>
      </w:pPr>
      <w:r>
        <w:t>e.</w:t>
      </w:r>
      <w:r>
        <w:tab/>
      </w:r>
      <w:r w:rsidR="008138B3">
        <w:t xml:space="preserve">information about how the school has remedied any deficiency cited by the current sponsor.  </w:t>
      </w:r>
    </w:p>
    <w:p w14:paraId="5A9FE73B" w14:textId="77777777" w:rsidR="008138B3" w:rsidRDefault="008138B3" w:rsidP="008138B3">
      <w:pPr>
        <w:jc w:val="both"/>
      </w:pPr>
    </w:p>
    <w:p w14:paraId="4376A783" w14:textId="77777777" w:rsidR="008138B3" w:rsidRPr="007B198F" w:rsidRDefault="008138B3" w:rsidP="008138B3">
      <w:pPr>
        <w:jc w:val="both"/>
      </w:pPr>
      <w:r>
        <w:t xml:space="preserve">No Transferring School shall be approved without interviewing the applicant and the applicant’s existing sponsors.  </w:t>
      </w:r>
    </w:p>
    <w:p w14:paraId="3A0527B4" w14:textId="77777777" w:rsidR="008138B3" w:rsidRDefault="008138B3" w:rsidP="008138B3">
      <w:pPr>
        <w:jc w:val="both"/>
      </w:pPr>
    </w:p>
    <w:p w14:paraId="72D0F96E" w14:textId="77777777" w:rsidR="008138B3" w:rsidRDefault="008138B3" w:rsidP="008138B3">
      <w:pPr>
        <w:jc w:val="both"/>
      </w:pPr>
      <w:r>
        <w:lastRenderedPageBreak/>
        <w:t>Quality Practices Rubric: B.01 – Application Process, Timeline and Directions; B.02 – Rigorous Criteria for New Schools; B.03 Rigorous Criteria for Replicators and Schools Seeking a Change in Sponsor</w:t>
      </w:r>
    </w:p>
    <w:p w14:paraId="55FDF762" w14:textId="77777777" w:rsidR="008138B3" w:rsidRDefault="008138B3" w:rsidP="008A1EA1">
      <w:pPr>
        <w:jc w:val="both"/>
        <w:rPr>
          <w:u w:val="single"/>
        </w:rPr>
      </w:pPr>
    </w:p>
    <w:p w14:paraId="0B083F59" w14:textId="77777777" w:rsidR="00F80156" w:rsidRDefault="009E1D5A" w:rsidP="009E1D5A">
      <w:pPr>
        <w:pStyle w:val="Footer"/>
      </w:pPr>
      <w:r>
        <w:t>A</w:t>
      </w:r>
      <w:r w:rsidR="00F80156">
        <w:t>dopted: _________________</w:t>
      </w:r>
    </w:p>
    <w:sectPr w:rsidR="00F80156" w:rsidSect="00971006">
      <w:headerReference w:type="default" r:id="rId6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87FB" w14:textId="77777777" w:rsidR="009A74A1" w:rsidRDefault="009A74A1">
      <w:r>
        <w:separator/>
      </w:r>
    </w:p>
  </w:endnote>
  <w:endnote w:type="continuationSeparator" w:id="0">
    <w:p w14:paraId="3012BAE8" w14:textId="77777777" w:rsidR="009A74A1" w:rsidRDefault="009A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2FD84" w14:textId="77777777" w:rsidR="009A74A1" w:rsidRDefault="009A74A1">
      <w:r>
        <w:separator/>
      </w:r>
    </w:p>
  </w:footnote>
  <w:footnote w:type="continuationSeparator" w:id="0">
    <w:p w14:paraId="57AC8C05" w14:textId="77777777" w:rsidR="009A74A1" w:rsidRDefault="009A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8786" w14:textId="77777777" w:rsidR="0036377B" w:rsidRDefault="00BE72F3" w:rsidP="00880264">
    <w:pPr>
      <w:pStyle w:val="Header"/>
      <w:tabs>
        <w:tab w:val="clear" w:pos="4320"/>
        <w:tab w:val="clear" w:pos="8640"/>
        <w:tab w:val="right" w:pos="9630"/>
      </w:tabs>
    </w:pPr>
    <w:r>
      <w:t>Tri-Rivers Career Center</w:t>
    </w:r>
  </w:p>
  <w:p w14:paraId="3C72FBC4" w14:textId="77777777" w:rsidR="00880264" w:rsidRDefault="004B3122" w:rsidP="00880264">
    <w:pPr>
      <w:pStyle w:val="Header"/>
      <w:tabs>
        <w:tab w:val="clear" w:pos="4320"/>
        <w:tab w:val="clear" w:pos="8640"/>
        <w:tab w:val="right" w:pos="9630"/>
      </w:tabs>
    </w:pPr>
    <w:r>
      <w:t>Board of Education</w:t>
    </w:r>
    <w:r w:rsidR="00880264">
      <w:tab/>
    </w:r>
    <w:r w:rsidR="00AF74AD">
      <w:t>10,040</w:t>
    </w:r>
  </w:p>
  <w:p w14:paraId="2231711C" w14:textId="413BD22D" w:rsidR="00880264" w:rsidRDefault="00AF74AD" w:rsidP="00880264">
    <w:pPr>
      <w:pStyle w:val="Header"/>
      <w:tabs>
        <w:tab w:val="clear" w:pos="4320"/>
        <w:tab w:val="clear" w:pos="8640"/>
        <w:tab w:val="right" w:pos="9630"/>
      </w:tabs>
    </w:pPr>
    <w:r>
      <w:t>Sponsorship Policies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902AA">
      <w:rPr>
        <w:noProof/>
      </w:rPr>
      <w:t>1</w:t>
    </w:r>
    <w:r>
      <w:rPr>
        <w:noProof/>
      </w:rPr>
      <w:fldChar w:fldCharType="end"/>
    </w:r>
  </w:p>
  <w:p w14:paraId="5DCD1005" w14:textId="77777777" w:rsidR="00880264" w:rsidRDefault="00880264" w:rsidP="00880264">
    <w:pPr>
      <w:pStyle w:val="Header"/>
      <w:tabs>
        <w:tab w:val="clear" w:pos="4320"/>
        <w:tab w:val="clear" w:pos="8640"/>
        <w:tab w:val="right" w:pos="9630"/>
      </w:tabs>
    </w:pPr>
  </w:p>
  <w:p w14:paraId="1EEC6948" w14:textId="77777777" w:rsidR="00880264" w:rsidRDefault="00880264" w:rsidP="00880264">
    <w:pPr>
      <w:pStyle w:val="Header"/>
      <w:tabs>
        <w:tab w:val="clear" w:pos="4320"/>
        <w:tab w:val="clear" w:pos="8640"/>
        <w:tab w:val="right" w:pos="9630"/>
      </w:tabs>
    </w:pPr>
  </w:p>
  <w:p w14:paraId="6E8FC459" w14:textId="77777777" w:rsidR="00880264" w:rsidRPr="005E10A0" w:rsidRDefault="00880264" w:rsidP="00880264">
    <w:pPr>
      <w:pStyle w:val="Header"/>
      <w:tabs>
        <w:tab w:val="clear" w:pos="4320"/>
        <w:tab w:val="clear" w:pos="8640"/>
        <w:tab w:val="right" w:pos="9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6"/>
    <w:rsid w:val="0000079F"/>
    <w:rsid w:val="0000091D"/>
    <w:rsid w:val="00002424"/>
    <w:rsid w:val="000076F2"/>
    <w:rsid w:val="000109E8"/>
    <w:rsid w:val="00012408"/>
    <w:rsid w:val="00012643"/>
    <w:rsid w:val="000163EF"/>
    <w:rsid w:val="00024A36"/>
    <w:rsid w:val="00027CC4"/>
    <w:rsid w:val="0003195B"/>
    <w:rsid w:val="00031BF8"/>
    <w:rsid w:val="00032D04"/>
    <w:rsid w:val="00034D08"/>
    <w:rsid w:val="0004482A"/>
    <w:rsid w:val="00045C20"/>
    <w:rsid w:val="000551FF"/>
    <w:rsid w:val="000573D5"/>
    <w:rsid w:val="00057A7C"/>
    <w:rsid w:val="000625B3"/>
    <w:rsid w:val="00065F85"/>
    <w:rsid w:val="0006636A"/>
    <w:rsid w:val="00070277"/>
    <w:rsid w:val="00070D3C"/>
    <w:rsid w:val="00072226"/>
    <w:rsid w:val="000724FC"/>
    <w:rsid w:val="00072D3F"/>
    <w:rsid w:val="000754B9"/>
    <w:rsid w:val="000826CD"/>
    <w:rsid w:val="00085494"/>
    <w:rsid w:val="00090FAC"/>
    <w:rsid w:val="00097C25"/>
    <w:rsid w:val="000A0EAF"/>
    <w:rsid w:val="000A39A7"/>
    <w:rsid w:val="000B42FF"/>
    <w:rsid w:val="000B4DA4"/>
    <w:rsid w:val="000B57D1"/>
    <w:rsid w:val="000B7C51"/>
    <w:rsid w:val="000B7FDD"/>
    <w:rsid w:val="000C07E6"/>
    <w:rsid w:val="000C0D9F"/>
    <w:rsid w:val="000C42FF"/>
    <w:rsid w:val="000C7F72"/>
    <w:rsid w:val="000D56FF"/>
    <w:rsid w:val="000D706F"/>
    <w:rsid w:val="000E000D"/>
    <w:rsid w:val="000E4E1E"/>
    <w:rsid w:val="000E5B0D"/>
    <w:rsid w:val="000E662E"/>
    <w:rsid w:val="000F2F30"/>
    <w:rsid w:val="000F3B42"/>
    <w:rsid w:val="000F3D4E"/>
    <w:rsid w:val="000F5C32"/>
    <w:rsid w:val="000F5F70"/>
    <w:rsid w:val="000F72B8"/>
    <w:rsid w:val="00104EC2"/>
    <w:rsid w:val="00110841"/>
    <w:rsid w:val="0011272F"/>
    <w:rsid w:val="00113129"/>
    <w:rsid w:val="00127956"/>
    <w:rsid w:val="00127FE4"/>
    <w:rsid w:val="001315C8"/>
    <w:rsid w:val="00132F1C"/>
    <w:rsid w:val="00134E1E"/>
    <w:rsid w:val="001409BD"/>
    <w:rsid w:val="001431E6"/>
    <w:rsid w:val="00144392"/>
    <w:rsid w:val="00145286"/>
    <w:rsid w:val="0014624E"/>
    <w:rsid w:val="00150C89"/>
    <w:rsid w:val="00161367"/>
    <w:rsid w:val="00167574"/>
    <w:rsid w:val="00172DDB"/>
    <w:rsid w:val="0017571C"/>
    <w:rsid w:val="00175968"/>
    <w:rsid w:val="00181E6A"/>
    <w:rsid w:val="00184138"/>
    <w:rsid w:val="001873D5"/>
    <w:rsid w:val="00187446"/>
    <w:rsid w:val="001931A5"/>
    <w:rsid w:val="001939A7"/>
    <w:rsid w:val="00193C44"/>
    <w:rsid w:val="0019574A"/>
    <w:rsid w:val="00196570"/>
    <w:rsid w:val="001A7B2A"/>
    <w:rsid w:val="001B04BC"/>
    <w:rsid w:val="001B1819"/>
    <w:rsid w:val="001B5AD1"/>
    <w:rsid w:val="001B5B4B"/>
    <w:rsid w:val="001C2FF3"/>
    <w:rsid w:val="001C3310"/>
    <w:rsid w:val="001D452B"/>
    <w:rsid w:val="001D638E"/>
    <w:rsid w:val="001D7B01"/>
    <w:rsid w:val="001F2D51"/>
    <w:rsid w:val="001F64A6"/>
    <w:rsid w:val="00200B41"/>
    <w:rsid w:val="002038DC"/>
    <w:rsid w:val="00203AED"/>
    <w:rsid w:val="00203BC5"/>
    <w:rsid w:val="00211067"/>
    <w:rsid w:val="002157AF"/>
    <w:rsid w:val="00215B5F"/>
    <w:rsid w:val="00215C49"/>
    <w:rsid w:val="00215F26"/>
    <w:rsid w:val="00221756"/>
    <w:rsid w:val="00221B59"/>
    <w:rsid w:val="002240B0"/>
    <w:rsid w:val="00225221"/>
    <w:rsid w:val="00226475"/>
    <w:rsid w:val="00227196"/>
    <w:rsid w:val="0022749B"/>
    <w:rsid w:val="00232016"/>
    <w:rsid w:val="00232C07"/>
    <w:rsid w:val="002354EB"/>
    <w:rsid w:val="00237AD1"/>
    <w:rsid w:val="002476DA"/>
    <w:rsid w:val="00251A9F"/>
    <w:rsid w:val="0025217A"/>
    <w:rsid w:val="002532E5"/>
    <w:rsid w:val="002552D1"/>
    <w:rsid w:val="00257CEA"/>
    <w:rsid w:val="00265DAB"/>
    <w:rsid w:val="0027026C"/>
    <w:rsid w:val="0027254E"/>
    <w:rsid w:val="002734B2"/>
    <w:rsid w:val="00275A73"/>
    <w:rsid w:val="00280695"/>
    <w:rsid w:val="00282CC8"/>
    <w:rsid w:val="002836DA"/>
    <w:rsid w:val="00283E91"/>
    <w:rsid w:val="00286B00"/>
    <w:rsid w:val="00286EC0"/>
    <w:rsid w:val="00290650"/>
    <w:rsid w:val="0029081A"/>
    <w:rsid w:val="002A1C3E"/>
    <w:rsid w:val="002A260D"/>
    <w:rsid w:val="002A4073"/>
    <w:rsid w:val="002A6F78"/>
    <w:rsid w:val="002B021B"/>
    <w:rsid w:val="002B0E30"/>
    <w:rsid w:val="002B15E5"/>
    <w:rsid w:val="002B3821"/>
    <w:rsid w:val="002C2A3B"/>
    <w:rsid w:val="002C3D60"/>
    <w:rsid w:val="002C795A"/>
    <w:rsid w:val="002D445C"/>
    <w:rsid w:val="002D6DA6"/>
    <w:rsid w:val="002D6F06"/>
    <w:rsid w:val="002E260A"/>
    <w:rsid w:val="002E263E"/>
    <w:rsid w:val="002E2BDA"/>
    <w:rsid w:val="002E6CFB"/>
    <w:rsid w:val="002E76F1"/>
    <w:rsid w:val="002E7BEC"/>
    <w:rsid w:val="002F1E0C"/>
    <w:rsid w:val="002F61A4"/>
    <w:rsid w:val="00301FE2"/>
    <w:rsid w:val="003029B5"/>
    <w:rsid w:val="0030534B"/>
    <w:rsid w:val="003062EF"/>
    <w:rsid w:val="003103B5"/>
    <w:rsid w:val="003105C0"/>
    <w:rsid w:val="00311241"/>
    <w:rsid w:val="003115ED"/>
    <w:rsid w:val="003166B6"/>
    <w:rsid w:val="0031746E"/>
    <w:rsid w:val="00320768"/>
    <w:rsid w:val="00321F19"/>
    <w:rsid w:val="00323BCF"/>
    <w:rsid w:val="00327D61"/>
    <w:rsid w:val="00330FA7"/>
    <w:rsid w:val="0033766B"/>
    <w:rsid w:val="003416BF"/>
    <w:rsid w:val="00343025"/>
    <w:rsid w:val="00345D06"/>
    <w:rsid w:val="00346546"/>
    <w:rsid w:val="003479A2"/>
    <w:rsid w:val="00353377"/>
    <w:rsid w:val="00354C99"/>
    <w:rsid w:val="00354DA9"/>
    <w:rsid w:val="00361204"/>
    <w:rsid w:val="003627B7"/>
    <w:rsid w:val="0036377B"/>
    <w:rsid w:val="0037120C"/>
    <w:rsid w:val="00371767"/>
    <w:rsid w:val="00375BA3"/>
    <w:rsid w:val="003815B4"/>
    <w:rsid w:val="00384447"/>
    <w:rsid w:val="00385303"/>
    <w:rsid w:val="00392CE8"/>
    <w:rsid w:val="00396B3F"/>
    <w:rsid w:val="003A097A"/>
    <w:rsid w:val="003A0C05"/>
    <w:rsid w:val="003A448F"/>
    <w:rsid w:val="003A76B3"/>
    <w:rsid w:val="003B098E"/>
    <w:rsid w:val="003B6081"/>
    <w:rsid w:val="003C4F06"/>
    <w:rsid w:val="003D335B"/>
    <w:rsid w:val="003D4B30"/>
    <w:rsid w:val="003D6215"/>
    <w:rsid w:val="003E2646"/>
    <w:rsid w:val="003E2981"/>
    <w:rsid w:val="003E3F9F"/>
    <w:rsid w:val="003F407F"/>
    <w:rsid w:val="003F47EB"/>
    <w:rsid w:val="003F5CA0"/>
    <w:rsid w:val="00400063"/>
    <w:rsid w:val="0040068A"/>
    <w:rsid w:val="00402C3C"/>
    <w:rsid w:val="00404BF7"/>
    <w:rsid w:val="00412B3D"/>
    <w:rsid w:val="00412CAF"/>
    <w:rsid w:val="00412F45"/>
    <w:rsid w:val="00414CDA"/>
    <w:rsid w:val="00420E93"/>
    <w:rsid w:val="0042119C"/>
    <w:rsid w:val="004236D3"/>
    <w:rsid w:val="004258F2"/>
    <w:rsid w:val="004266F2"/>
    <w:rsid w:val="00432E7B"/>
    <w:rsid w:val="00436E65"/>
    <w:rsid w:val="00442669"/>
    <w:rsid w:val="00443B13"/>
    <w:rsid w:val="0044419A"/>
    <w:rsid w:val="004522D9"/>
    <w:rsid w:val="00453BB1"/>
    <w:rsid w:val="004540C8"/>
    <w:rsid w:val="00454F06"/>
    <w:rsid w:val="0045568E"/>
    <w:rsid w:val="0046048C"/>
    <w:rsid w:val="00464A5B"/>
    <w:rsid w:val="00465125"/>
    <w:rsid w:val="004729EA"/>
    <w:rsid w:val="00474BEA"/>
    <w:rsid w:val="004759DC"/>
    <w:rsid w:val="00476732"/>
    <w:rsid w:val="00476E6F"/>
    <w:rsid w:val="004826A7"/>
    <w:rsid w:val="0048290E"/>
    <w:rsid w:val="004842F9"/>
    <w:rsid w:val="0049323A"/>
    <w:rsid w:val="0049544D"/>
    <w:rsid w:val="004979EB"/>
    <w:rsid w:val="004B0F1F"/>
    <w:rsid w:val="004B3122"/>
    <w:rsid w:val="004B3AF1"/>
    <w:rsid w:val="004C12A1"/>
    <w:rsid w:val="004C1AE9"/>
    <w:rsid w:val="004C3C0D"/>
    <w:rsid w:val="004C70E6"/>
    <w:rsid w:val="004D049A"/>
    <w:rsid w:val="004D1103"/>
    <w:rsid w:val="004E1AF0"/>
    <w:rsid w:val="004E2958"/>
    <w:rsid w:val="004E7B5B"/>
    <w:rsid w:val="004F051F"/>
    <w:rsid w:val="004F065F"/>
    <w:rsid w:val="004F0E0B"/>
    <w:rsid w:val="004F4912"/>
    <w:rsid w:val="004F4D10"/>
    <w:rsid w:val="004F5F27"/>
    <w:rsid w:val="004F7A83"/>
    <w:rsid w:val="00501372"/>
    <w:rsid w:val="005128D7"/>
    <w:rsid w:val="00512C7E"/>
    <w:rsid w:val="00514A79"/>
    <w:rsid w:val="0051626C"/>
    <w:rsid w:val="00516420"/>
    <w:rsid w:val="00517586"/>
    <w:rsid w:val="0051780A"/>
    <w:rsid w:val="00517888"/>
    <w:rsid w:val="00527937"/>
    <w:rsid w:val="00527954"/>
    <w:rsid w:val="00530032"/>
    <w:rsid w:val="00535BB9"/>
    <w:rsid w:val="00537619"/>
    <w:rsid w:val="00540639"/>
    <w:rsid w:val="0054204C"/>
    <w:rsid w:val="005467B1"/>
    <w:rsid w:val="00547CE2"/>
    <w:rsid w:val="00552F52"/>
    <w:rsid w:val="005617B4"/>
    <w:rsid w:val="005617BD"/>
    <w:rsid w:val="00564582"/>
    <w:rsid w:val="00564B19"/>
    <w:rsid w:val="005661F9"/>
    <w:rsid w:val="00566623"/>
    <w:rsid w:val="00567E9E"/>
    <w:rsid w:val="005835CD"/>
    <w:rsid w:val="005862C7"/>
    <w:rsid w:val="00592164"/>
    <w:rsid w:val="00597913"/>
    <w:rsid w:val="00597B45"/>
    <w:rsid w:val="005A3213"/>
    <w:rsid w:val="005A6EA5"/>
    <w:rsid w:val="005A71D3"/>
    <w:rsid w:val="005B61B6"/>
    <w:rsid w:val="005B6F89"/>
    <w:rsid w:val="005B77A5"/>
    <w:rsid w:val="005C1DA3"/>
    <w:rsid w:val="005C3309"/>
    <w:rsid w:val="005C4B11"/>
    <w:rsid w:val="005C552A"/>
    <w:rsid w:val="005C55DA"/>
    <w:rsid w:val="005C6A56"/>
    <w:rsid w:val="005C6A66"/>
    <w:rsid w:val="005D55EA"/>
    <w:rsid w:val="005D6E3B"/>
    <w:rsid w:val="005E10D5"/>
    <w:rsid w:val="005E2BB6"/>
    <w:rsid w:val="005E557D"/>
    <w:rsid w:val="005E79BE"/>
    <w:rsid w:val="005F4B61"/>
    <w:rsid w:val="005F52E4"/>
    <w:rsid w:val="005F5879"/>
    <w:rsid w:val="005F6FF1"/>
    <w:rsid w:val="006017E3"/>
    <w:rsid w:val="0060532B"/>
    <w:rsid w:val="00605E84"/>
    <w:rsid w:val="00613757"/>
    <w:rsid w:val="00613ECC"/>
    <w:rsid w:val="00622A1C"/>
    <w:rsid w:val="0062590D"/>
    <w:rsid w:val="00627067"/>
    <w:rsid w:val="00634829"/>
    <w:rsid w:val="0063734F"/>
    <w:rsid w:val="00640D33"/>
    <w:rsid w:val="006443AE"/>
    <w:rsid w:val="00645926"/>
    <w:rsid w:val="006539DD"/>
    <w:rsid w:val="006576C3"/>
    <w:rsid w:val="00660796"/>
    <w:rsid w:val="0066229F"/>
    <w:rsid w:val="00671605"/>
    <w:rsid w:val="00673274"/>
    <w:rsid w:val="006804AA"/>
    <w:rsid w:val="006831D0"/>
    <w:rsid w:val="00686658"/>
    <w:rsid w:val="006920DC"/>
    <w:rsid w:val="00697FE2"/>
    <w:rsid w:val="006A3789"/>
    <w:rsid w:val="006A6CF9"/>
    <w:rsid w:val="006A7460"/>
    <w:rsid w:val="006B1ED8"/>
    <w:rsid w:val="006B3274"/>
    <w:rsid w:val="006B3587"/>
    <w:rsid w:val="006B440D"/>
    <w:rsid w:val="006C33ED"/>
    <w:rsid w:val="006C571A"/>
    <w:rsid w:val="006C6CFD"/>
    <w:rsid w:val="006D1F72"/>
    <w:rsid w:val="006D61F5"/>
    <w:rsid w:val="006E0B0F"/>
    <w:rsid w:val="006E36E3"/>
    <w:rsid w:val="006F063E"/>
    <w:rsid w:val="006F1DFF"/>
    <w:rsid w:val="006F6AF6"/>
    <w:rsid w:val="007002E2"/>
    <w:rsid w:val="00701CAA"/>
    <w:rsid w:val="0070608E"/>
    <w:rsid w:val="00707E07"/>
    <w:rsid w:val="00710239"/>
    <w:rsid w:val="0071140E"/>
    <w:rsid w:val="00712D82"/>
    <w:rsid w:val="007130E6"/>
    <w:rsid w:val="00716259"/>
    <w:rsid w:val="00717091"/>
    <w:rsid w:val="0072083A"/>
    <w:rsid w:val="007258B3"/>
    <w:rsid w:val="00741FB3"/>
    <w:rsid w:val="00743C02"/>
    <w:rsid w:val="00745DF0"/>
    <w:rsid w:val="00752266"/>
    <w:rsid w:val="00753E5F"/>
    <w:rsid w:val="00754C63"/>
    <w:rsid w:val="0077227F"/>
    <w:rsid w:val="00777ED8"/>
    <w:rsid w:val="007860C8"/>
    <w:rsid w:val="0079244D"/>
    <w:rsid w:val="00793BD6"/>
    <w:rsid w:val="0079420E"/>
    <w:rsid w:val="00794FF7"/>
    <w:rsid w:val="00795AA4"/>
    <w:rsid w:val="007A07DB"/>
    <w:rsid w:val="007A1774"/>
    <w:rsid w:val="007A2C5E"/>
    <w:rsid w:val="007B2674"/>
    <w:rsid w:val="007B3209"/>
    <w:rsid w:val="007B4174"/>
    <w:rsid w:val="007B46FF"/>
    <w:rsid w:val="007B52FD"/>
    <w:rsid w:val="007B5FDF"/>
    <w:rsid w:val="007C2338"/>
    <w:rsid w:val="007C35F5"/>
    <w:rsid w:val="007C4075"/>
    <w:rsid w:val="007C6562"/>
    <w:rsid w:val="007D24DB"/>
    <w:rsid w:val="007D6BFC"/>
    <w:rsid w:val="007E16D8"/>
    <w:rsid w:val="007E2205"/>
    <w:rsid w:val="007E31E6"/>
    <w:rsid w:val="007E3B26"/>
    <w:rsid w:val="007E5F94"/>
    <w:rsid w:val="007F5E45"/>
    <w:rsid w:val="00800AB9"/>
    <w:rsid w:val="0080169F"/>
    <w:rsid w:val="008044D3"/>
    <w:rsid w:val="0080465F"/>
    <w:rsid w:val="008112CD"/>
    <w:rsid w:val="008138B3"/>
    <w:rsid w:val="0081452D"/>
    <w:rsid w:val="00817312"/>
    <w:rsid w:val="00825D4B"/>
    <w:rsid w:val="0082798D"/>
    <w:rsid w:val="00836719"/>
    <w:rsid w:val="008373D4"/>
    <w:rsid w:val="0084790F"/>
    <w:rsid w:val="00851F9D"/>
    <w:rsid w:val="008533AB"/>
    <w:rsid w:val="00853445"/>
    <w:rsid w:val="0085357A"/>
    <w:rsid w:val="00854090"/>
    <w:rsid w:val="00855D1A"/>
    <w:rsid w:val="00861698"/>
    <w:rsid w:val="00866685"/>
    <w:rsid w:val="00867C73"/>
    <w:rsid w:val="00870552"/>
    <w:rsid w:val="00871F6F"/>
    <w:rsid w:val="00872A3F"/>
    <w:rsid w:val="00873412"/>
    <w:rsid w:val="00873E79"/>
    <w:rsid w:val="008758D2"/>
    <w:rsid w:val="00876529"/>
    <w:rsid w:val="00876DE1"/>
    <w:rsid w:val="00880264"/>
    <w:rsid w:val="00881F6A"/>
    <w:rsid w:val="00887E69"/>
    <w:rsid w:val="008907C3"/>
    <w:rsid w:val="00890FED"/>
    <w:rsid w:val="008977CA"/>
    <w:rsid w:val="008A1EA1"/>
    <w:rsid w:val="008A5481"/>
    <w:rsid w:val="008B3C4E"/>
    <w:rsid w:val="008D0B5C"/>
    <w:rsid w:val="008D3511"/>
    <w:rsid w:val="008D5178"/>
    <w:rsid w:val="008D7E1E"/>
    <w:rsid w:val="008E2A6D"/>
    <w:rsid w:val="008E3FD9"/>
    <w:rsid w:val="008E7F9A"/>
    <w:rsid w:val="008F3C11"/>
    <w:rsid w:val="008F50C9"/>
    <w:rsid w:val="008F6922"/>
    <w:rsid w:val="00900E2D"/>
    <w:rsid w:val="009012F6"/>
    <w:rsid w:val="009057A6"/>
    <w:rsid w:val="00906DB3"/>
    <w:rsid w:val="00915629"/>
    <w:rsid w:val="0091629D"/>
    <w:rsid w:val="00932300"/>
    <w:rsid w:val="00932696"/>
    <w:rsid w:val="00935C63"/>
    <w:rsid w:val="009527B8"/>
    <w:rsid w:val="00952DE6"/>
    <w:rsid w:val="0095359C"/>
    <w:rsid w:val="00955942"/>
    <w:rsid w:val="00957700"/>
    <w:rsid w:val="009612DD"/>
    <w:rsid w:val="00963137"/>
    <w:rsid w:val="009644F5"/>
    <w:rsid w:val="00971006"/>
    <w:rsid w:val="00971526"/>
    <w:rsid w:val="00972390"/>
    <w:rsid w:val="009770D9"/>
    <w:rsid w:val="009770F9"/>
    <w:rsid w:val="00981C67"/>
    <w:rsid w:val="00986D44"/>
    <w:rsid w:val="00990A92"/>
    <w:rsid w:val="009914DE"/>
    <w:rsid w:val="00991515"/>
    <w:rsid w:val="00992186"/>
    <w:rsid w:val="00993A2A"/>
    <w:rsid w:val="00995494"/>
    <w:rsid w:val="0099625E"/>
    <w:rsid w:val="009A28FA"/>
    <w:rsid w:val="009A74A1"/>
    <w:rsid w:val="009B1745"/>
    <w:rsid w:val="009B4B66"/>
    <w:rsid w:val="009C06C4"/>
    <w:rsid w:val="009C56A1"/>
    <w:rsid w:val="009C6B13"/>
    <w:rsid w:val="009C731D"/>
    <w:rsid w:val="009D12A0"/>
    <w:rsid w:val="009D5EA9"/>
    <w:rsid w:val="009E1928"/>
    <w:rsid w:val="009E1D5A"/>
    <w:rsid w:val="009E2DFD"/>
    <w:rsid w:val="009F063F"/>
    <w:rsid w:val="009F2579"/>
    <w:rsid w:val="00A01269"/>
    <w:rsid w:val="00A023CF"/>
    <w:rsid w:val="00A05029"/>
    <w:rsid w:val="00A05BB9"/>
    <w:rsid w:val="00A11F38"/>
    <w:rsid w:val="00A12599"/>
    <w:rsid w:val="00A14525"/>
    <w:rsid w:val="00A2007F"/>
    <w:rsid w:val="00A257BD"/>
    <w:rsid w:val="00A2613C"/>
    <w:rsid w:val="00A27BD3"/>
    <w:rsid w:val="00A34042"/>
    <w:rsid w:val="00A3412D"/>
    <w:rsid w:val="00A35C6A"/>
    <w:rsid w:val="00A4699C"/>
    <w:rsid w:val="00A511B3"/>
    <w:rsid w:val="00A5542C"/>
    <w:rsid w:val="00A557D5"/>
    <w:rsid w:val="00A57B2F"/>
    <w:rsid w:val="00A6481B"/>
    <w:rsid w:val="00A7088E"/>
    <w:rsid w:val="00A70BBA"/>
    <w:rsid w:val="00A73A44"/>
    <w:rsid w:val="00A73C3E"/>
    <w:rsid w:val="00A76F9B"/>
    <w:rsid w:val="00A94967"/>
    <w:rsid w:val="00A95FBE"/>
    <w:rsid w:val="00AA2C55"/>
    <w:rsid w:val="00AA75FE"/>
    <w:rsid w:val="00AA7CAA"/>
    <w:rsid w:val="00AB31AC"/>
    <w:rsid w:val="00AB3BA2"/>
    <w:rsid w:val="00AB60CD"/>
    <w:rsid w:val="00AB6A91"/>
    <w:rsid w:val="00AC3DBE"/>
    <w:rsid w:val="00AC5FDF"/>
    <w:rsid w:val="00AC7C2B"/>
    <w:rsid w:val="00AD2272"/>
    <w:rsid w:val="00AE4280"/>
    <w:rsid w:val="00AE4B3D"/>
    <w:rsid w:val="00AF09EA"/>
    <w:rsid w:val="00AF2B3A"/>
    <w:rsid w:val="00AF5036"/>
    <w:rsid w:val="00AF6E40"/>
    <w:rsid w:val="00AF74AD"/>
    <w:rsid w:val="00AF751E"/>
    <w:rsid w:val="00B04EDF"/>
    <w:rsid w:val="00B0761D"/>
    <w:rsid w:val="00B101F1"/>
    <w:rsid w:val="00B113AD"/>
    <w:rsid w:val="00B1198F"/>
    <w:rsid w:val="00B13666"/>
    <w:rsid w:val="00B14C44"/>
    <w:rsid w:val="00B1684B"/>
    <w:rsid w:val="00B17DC2"/>
    <w:rsid w:val="00B25729"/>
    <w:rsid w:val="00B30B2D"/>
    <w:rsid w:val="00B3362E"/>
    <w:rsid w:val="00B42ECF"/>
    <w:rsid w:val="00B45C4C"/>
    <w:rsid w:val="00B47EA8"/>
    <w:rsid w:val="00B50730"/>
    <w:rsid w:val="00B510E9"/>
    <w:rsid w:val="00B6057A"/>
    <w:rsid w:val="00B62774"/>
    <w:rsid w:val="00B63B86"/>
    <w:rsid w:val="00B65A0D"/>
    <w:rsid w:val="00B758F6"/>
    <w:rsid w:val="00B800F2"/>
    <w:rsid w:val="00B8189F"/>
    <w:rsid w:val="00B81C94"/>
    <w:rsid w:val="00B85B3D"/>
    <w:rsid w:val="00B85C70"/>
    <w:rsid w:val="00B8646F"/>
    <w:rsid w:val="00B86C93"/>
    <w:rsid w:val="00B87467"/>
    <w:rsid w:val="00B91478"/>
    <w:rsid w:val="00B92532"/>
    <w:rsid w:val="00B966A1"/>
    <w:rsid w:val="00B96C07"/>
    <w:rsid w:val="00BA0092"/>
    <w:rsid w:val="00BA3959"/>
    <w:rsid w:val="00BA68AF"/>
    <w:rsid w:val="00BB4707"/>
    <w:rsid w:val="00BC09ED"/>
    <w:rsid w:val="00BC1D01"/>
    <w:rsid w:val="00BD266B"/>
    <w:rsid w:val="00BD30D7"/>
    <w:rsid w:val="00BD3A84"/>
    <w:rsid w:val="00BD677B"/>
    <w:rsid w:val="00BE1A76"/>
    <w:rsid w:val="00BE3C9D"/>
    <w:rsid w:val="00BE72F3"/>
    <w:rsid w:val="00BF704C"/>
    <w:rsid w:val="00C0321C"/>
    <w:rsid w:val="00C053F3"/>
    <w:rsid w:val="00C06D27"/>
    <w:rsid w:val="00C116EE"/>
    <w:rsid w:val="00C148AB"/>
    <w:rsid w:val="00C24838"/>
    <w:rsid w:val="00C258E9"/>
    <w:rsid w:val="00C26145"/>
    <w:rsid w:val="00C26DE9"/>
    <w:rsid w:val="00C32C68"/>
    <w:rsid w:val="00C347A2"/>
    <w:rsid w:val="00C37B11"/>
    <w:rsid w:val="00C4086E"/>
    <w:rsid w:val="00C43427"/>
    <w:rsid w:val="00C448BA"/>
    <w:rsid w:val="00C572C2"/>
    <w:rsid w:val="00C65FB2"/>
    <w:rsid w:val="00C75F17"/>
    <w:rsid w:val="00C81634"/>
    <w:rsid w:val="00C8164E"/>
    <w:rsid w:val="00C8277C"/>
    <w:rsid w:val="00C868C2"/>
    <w:rsid w:val="00C903BE"/>
    <w:rsid w:val="00C919EF"/>
    <w:rsid w:val="00C93B90"/>
    <w:rsid w:val="00C969A4"/>
    <w:rsid w:val="00C97012"/>
    <w:rsid w:val="00CA4789"/>
    <w:rsid w:val="00CB2950"/>
    <w:rsid w:val="00CB7E7E"/>
    <w:rsid w:val="00CC0D8B"/>
    <w:rsid w:val="00CC16D4"/>
    <w:rsid w:val="00CC2782"/>
    <w:rsid w:val="00CC41AF"/>
    <w:rsid w:val="00CD3A99"/>
    <w:rsid w:val="00CD61B9"/>
    <w:rsid w:val="00CD7754"/>
    <w:rsid w:val="00CE17E5"/>
    <w:rsid w:val="00CE65CF"/>
    <w:rsid w:val="00CF33FA"/>
    <w:rsid w:val="00CF351A"/>
    <w:rsid w:val="00CF3C00"/>
    <w:rsid w:val="00CF7677"/>
    <w:rsid w:val="00D00386"/>
    <w:rsid w:val="00D05925"/>
    <w:rsid w:val="00D05999"/>
    <w:rsid w:val="00D06299"/>
    <w:rsid w:val="00D06BCB"/>
    <w:rsid w:val="00D06F53"/>
    <w:rsid w:val="00D15C80"/>
    <w:rsid w:val="00D1721F"/>
    <w:rsid w:val="00D17D6C"/>
    <w:rsid w:val="00D23CE1"/>
    <w:rsid w:val="00D339F0"/>
    <w:rsid w:val="00D420CF"/>
    <w:rsid w:val="00D43382"/>
    <w:rsid w:val="00D44CA5"/>
    <w:rsid w:val="00D4719C"/>
    <w:rsid w:val="00D5356D"/>
    <w:rsid w:val="00D60797"/>
    <w:rsid w:val="00D60847"/>
    <w:rsid w:val="00D64585"/>
    <w:rsid w:val="00D846CF"/>
    <w:rsid w:val="00D90558"/>
    <w:rsid w:val="00D92564"/>
    <w:rsid w:val="00D9506B"/>
    <w:rsid w:val="00D96559"/>
    <w:rsid w:val="00DA5765"/>
    <w:rsid w:val="00DA6E82"/>
    <w:rsid w:val="00DB24FF"/>
    <w:rsid w:val="00DB369C"/>
    <w:rsid w:val="00DB7C68"/>
    <w:rsid w:val="00DC49BC"/>
    <w:rsid w:val="00DC619F"/>
    <w:rsid w:val="00DD286C"/>
    <w:rsid w:val="00DD7496"/>
    <w:rsid w:val="00DD773B"/>
    <w:rsid w:val="00DE1D1B"/>
    <w:rsid w:val="00DE26A1"/>
    <w:rsid w:val="00DE37CE"/>
    <w:rsid w:val="00DF42E2"/>
    <w:rsid w:val="00DF68B9"/>
    <w:rsid w:val="00DF6B58"/>
    <w:rsid w:val="00DF7D33"/>
    <w:rsid w:val="00E00057"/>
    <w:rsid w:val="00E00B88"/>
    <w:rsid w:val="00E00F43"/>
    <w:rsid w:val="00E0280B"/>
    <w:rsid w:val="00E028A3"/>
    <w:rsid w:val="00E02D96"/>
    <w:rsid w:val="00E04D3E"/>
    <w:rsid w:val="00E10BEF"/>
    <w:rsid w:val="00E15580"/>
    <w:rsid w:val="00E15A61"/>
    <w:rsid w:val="00E27170"/>
    <w:rsid w:val="00E300AE"/>
    <w:rsid w:val="00E348F9"/>
    <w:rsid w:val="00E35E4B"/>
    <w:rsid w:val="00E45756"/>
    <w:rsid w:val="00E4692C"/>
    <w:rsid w:val="00E50B46"/>
    <w:rsid w:val="00E57FC4"/>
    <w:rsid w:val="00E61189"/>
    <w:rsid w:val="00E653F7"/>
    <w:rsid w:val="00E6625B"/>
    <w:rsid w:val="00E7155B"/>
    <w:rsid w:val="00E75F10"/>
    <w:rsid w:val="00E811F7"/>
    <w:rsid w:val="00E817AD"/>
    <w:rsid w:val="00E902AA"/>
    <w:rsid w:val="00E92799"/>
    <w:rsid w:val="00EA2533"/>
    <w:rsid w:val="00EA2982"/>
    <w:rsid w:val="00EA2FFF"/>
    <w:rsid w:val="00EA5944"/>
    <w:rsid w:val="00EA623A"/>
    <w:rsid w:val="00EA7183"/>
    <w:rsid w:val="00EB15B7"/>
    <w:rsid w:val="00EB273C"/>
    <w:rsid w:val="00EB5DD1"/>
    <w:rsid w:val="00EB6F23"/>
    <w:rsid w:val="00EC0E87"/>
    <w:rsid w:val="00EC1259"/>
    <w:rsid w:val="00EC200F"/>
    <w:rsid w:val="00EC52A3"/>
    <w:rsid w:val="00EC6728"/>
    <w:rsid w:val="00EC678C"/>
    <w:rsid w:val="00EC6CDA"/>
    <w:rsid w:val="00ED1677"/>
    <w:rsid w:val="00ED7A0F"/>
    <w:rsid w:val="00EE604C"/>
    <w:rsid w:val="00EE6D2D"/>
    <w:rsid w:val="00EF31F9"/>
    <w:rsid w:val="00EF4C75"/>
    <w:rsid w:val="00F0178E"/>
    <w:rsid w:val="00F039AC"/>
    <w:rsid w:val="00F0629B"/>
    <w:rsid w:val="00F1526F"/>
    <w:rsid w:val="00F21899"/>
    <w:rsid w:val="00F2325D"/>
    <w:rsid w:val="00F24CD0"/>
    <w:rsid w:val="00F26D33"/>
    <w:rsid w:val="00F3357D"/>
    <w:rsid w:val="00F3378D"/>
    <w:rsid w:val="00F33FA7"/>
    <w:rsid w:val="00F37CED"/>
    <w:rsid w:val="00F42AD8"/>
    <w:rsid w:val="00F46E6C"/>
    <w:rsid w:val="00F475BB"/>
    <w:rsid w:val="00F550E3"/>
    <w:rsid w:val="00F6002F"/>
    <w:rsid w:val="00F66629"/>
    <w:rsid w:val="00F76E36"/>
    <w:rsid w:val="00F80156"/>
    <w:rsid w:val="00F808D0"/>
    <w:rsid w:val="00F82846"/>
    <w:rsid w:val="00F82862"/>
    <w:rsid w:val="00F829EF"/>
    <w:rsid w:val="00F82E99"/>
    <w:rsid w:val="00F90C50"/>
    <w:rsid w:val="00FA5784"/>
    <w:rsid w:val="00FA634A"/>
    <w:rsid w:val="00FB1437"/>
    <w:rsid w:val="00FB187E"/>
    <w:rsid w:val="00FB2323"/>
    <w:rsid w:val="00FB2434"/>
    <w:rsid w:val="00FB2B36"/>
    <w:rsid w:val="00FB2E44"/>
    <w:rsid w:val="00FB3038"/>
    <w:rsid w:val="00FC0E9C"/>
    <w:rsid w:val="00FD3261"/>
    <w:rsid w:val="00FE3C5F"/>
    <w:rsid w:val="00FF3A7E"/>
    <w:rsid w:val="00FF4265"/>
    <w:rsid w:val="00FF4E1E"/>
    <w:rsid w:val="00FF5885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01D701"/>
  <w15:chartTrackingRefBased/>
  <w15:docId w15:val="{3991AA86-7842-4D3A-BA8E-83C188A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56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A"/>
    <w:next w:val="Normal"/>
    <w:rsid w:val="004540C8"/>
    <w:pPr>
      <w:ind w:left="720" w:hanging="720"/>
      <w:jc w:val="both"/>
    </w:pPr>
    <w:rPr>
      <w:sz w:val="24"/>
      <w:szCs w:val="24"/>
    </w:rPr>
  </w:style>
  <w:style w:type="paragraph" w:customStyle="1" w:styleId="A1">
    <w:name w:val="A1"/>
    <w:next w:val="Normal"/>
    <w:rsid w:val="004540C8"/>
    <w:pPr>
      <w:ind w:left="1440" w:hanging="720"/>
      <w:jc w:val="both"/>
    </w:pPr>
    <w:rPr>
      <w:sz w:val="24"/>
      <w:szCs w:val="24"/>
    </w:rPr>
  </w:style>
  <w:style w:type="paragraph" w:customStyle="1" w:styleId="A2">
    <w:name w:val="A2"/>
    <w:next w:val="Normal"/>
    <w:rsid w:val="00963137"/>
    <w:pPr>
      <w:ind w:left="2160" w:hanging="720"/>
      <w:jc w:val="both"/>
    </w:pPr>
    <w:rPr>
      <w:sz w:val="24"/>
      <w:szCs w:val="24"/>
    </w:rPr>
  </w:style>
  <w:style w:type="paragraph" w:customStyle="1" w:styleId="A3">
    <w:name w:val="A3"/>
    <w:next w:val="Normal"/>
    <w:rsid w:val="00963137"/>
    <w:pPr>
      <w:ind w:left="2880" w:hanging="720"/>
      <w:jc w:val="both"/>
    </w:pPr>
    <w:rPr>
      <w:sz w:val="24"/>
      <w:szCs w:val="24"/>
    </w:rPr>
  </w:style>
  <w:style w:type="paragraph" w:customStyle="1" w:styleId="A4">
    <w:name w:val="A4"/>
    <w:next w:val="Normal"/>
    <w:rsid w:val="00963137"/>
    <w:pPr>
      <w:ind w:left="3600" w:hanging="720"/>
      <w:jc w:val="both"/>
    </w:pPr>
    <w:rPr>
      <w:sz w:val="24"/>
      <w:szCs w:val="24"/>
    </w:rPr>
  </w:style>
  <w:style w:type="paragraph" w:customStyle="1" w:styleId="A5">
    <w:name w:val="A5"/>
    <w:next w:val="Normal"/>
    <w:rsid w:val="00963137"/>
    <w:pPr>
      <w:ind w:left="4320" w:hanging="720"/>
      <w:jc w:val="both"/>
    </w:pPr>
    <w:rPr>
      <w:sz w:val="24"/>
      <w:szCs w:val="24"/>
    </w:rPr>
  </w:style>
  <w:style w:type="paragraph" w:customStyle="1" w:styleId="B">
    <w:name w:val="B"/>
    <w:next w:val="Normal"/>
    <w:rsid w:val="00963137"/>
    <w:pPr>
      <w:ind w:left="720"/>
      <w:jc w:val="both"/>
    </w:pPr>
    <w:rPr>
      <w:sz w:val="24"/>
      <w:szCs w:val="24"/>
    </w:rPr>
  </w:style>
  <w:style w:type="paragraph" w:customStyle="1" w:styleId="B1">
    <w:name w:val="B1"/>
    <w:next w:val="Normal"/>
    <w:rsid w:val="00963137"/>
    <w:pPr>
      <w:ind w:left="1440"/>
      <w:jc w:val="both"/>
    </w:pPr>
    <w:rPr>
      <w:sz w:val="24"/>
      <w:szCs w:val="24"/>
    </w:rPr>
  </w:style>
  <w:style w:type="paragraph" w:customStyle="1" w:styleId="B2">
    <w:name w:val="B2"/>
    <w:next w:val="Normal"/>
    <w:rsid w:val="00963137"/>
    <w:pPr>
      <w:ind w:left="2160"/>
      <w:jc w:val="both"/>
    </w:pPr>
    <w:rPr>
      <w:sz w:val="24"/>
      <w:szCs w:val="24"/>
    </w:rPr>
  </w:style>
  <w:style w:type="paragraph" w:customStyle="1" w:styleId="B3">
    <w:name w:val="B3"/>
    <w:next w:val="Normal"/>
    <w:rsid w:val="00963137"/>
    <w:pPr>
      <w:ind w:left="2880"/>
      <w:jc w:val="both"/>
    </w:pPr>
    <w:rPr>
      <w:sz w:val="24"/>
      <w:szCs w:val="24"/>
    </w:rPr>
  </w:style>
  <w:style w:type="paragraph" w:customStyle="1" w:styleId="B5">
    <w:name w:val="B5"/>
    <w:next w:val="Normal"/>
    <w:rsid w:val="00963137"/>
    <w:pPr>
      <w:ind w:left="4320"/>
      <w:jc w:val="both"/>
    </w:pPr>
    <w:rPr>
      <w:sz w:val="24"/>
      <w:szCs w:val="24"/>
    </w:rPr>
  </w:style>
  <w:style w:type="paragraph" w:customStyle="1" w:styleId="B4">
    <w:name w:val="B4"/>
    <w:next w:val="Normal"/>
    <w:rsid w:val="00963137"/>
    <w:pPr>
      <w:ind w:left="3600"/>
      <w:jc w:val="both"/>
    </w:pPr>
    <w:rPr>
      <w:sz w:val="24"/>
      <w:szCs w:val="24"/>
    </w:rPr>
  </w:style>
  <w:style w:type="paragraph" w:customStyle="1" w:styleId="C">
    <w:name w:val="C"/>
    <w:next w:val="Normal"/>
    <w:rsid w:val="00963137"/>
    <w:pPr>
      <w:tabs>
        <w:tab w:val="left" w:pos="720"/>
      </w:tabs>
      <w:ind w:left="1440" w:hanging="1440"/>
      <w:jc w:val="both"/>
    </w:pPr>
    <w:rPr>
      <w:sz w:val="24"/>
      <w:szCs w:val="24"/>
    </w:rPr>
  </w:style>
  <w:style w:type="paragraph" w:customStyle="1" w:styleId="C1">
    <w:name w:val="C1"/>
    <w:next w:val="Normal"/>
    <w:rsid w:val="00963137"/>
    <w:pPr>
      <w:tabs>
        <w:tab w:val="left" w:pos="1440"/>
      </w:tabs>
      <w:ind w:left="2160" w:hanging="1440"/>
      <w:jc w:val="both"/>
    </w:pPr>
    <w:rPr>
      <w:sz w:val="24"/>
      <w:szCs w:val="24"/>
    </w:rPr>
  </w:style>
  <w:style w:type="paragraph" w:customStyle="1" w:styleId="C2">
    <w:name w:val="C2"/>
    <w:next w:val="Normal"/>
    <w:rsid w:val="00963137"/>
    <w:pPr>
      <w:tabs>
        <w:tab w:val="left" w:pos="2160"/>
      </w:tabs>
      <w:ind w:left="2880" w:hanging="1440"/>
      <w:jc w:val="both"/>
    </w:pPr>
    <w:rPr>
      <w:sz w:val="24"/>
      <w:szCs w:val="24"/>
    </w:rPr>
  </w:style>
  <w:style w:type="paragraph" w:customStyle="1" w:styleId="C3">
    <w:name w:val="C3"/>
    <w:next w:val="Normal"/>
    <w:rsid w:val="00963137"/>
    <w:pPr>
      <w:tabs>
        <w:tab w:val="left" w:pos="2880"/>
      </w:tabs>
      <w:ind w:left="3600" w:hanging="1440"/>
      <w:jc w:val="both"/>
    </w:pPr>
    <w:rPr>
      <w:sz w:val="24"/>
      <w:szCs w:val="24"/>
    </w:rPr>
  </w:style>
  <w:style w:type="paragraph" w:customStyle="1" w:styleId="C4">
    <w:name w:val="C4"/>
    <w:next w:val="Normal"/>
    <w:rsid w:val="00963137"/>
    <w:pPr>
      <w:tabs>
        <w:tab w:val="left" w:pos="3600"/>
      </w:tabs>
      <w:ind w:left="4320" w:hanging="1440"/>
      <w:jc w:val="both"/>
    </w:pPr>
    <w:rPr>
      <w:sz w:val="24"/>
      <w:szCs w:val="24"/>
    </w:rPr>
  </w:style>
  <w:style w:type="paragraph" w:customStyle="1" w:styleId="C5">
    <w:name w:val="C5"/>
    <w:next w:val="Normal"/>
    <w:rsid w:val="00963137"/>
    <w:pPr>
      <w:tabs>
        <w:tab w:val="left" w:pos="4320"/>
      </w:tabs>
      <w:ind w:left="5040" w:hanging="1440"/>
      <w:jc w:val="both"/>
    </w:pPr>
    <w:rPr>
      <w:sz w:val="24"/>
      <w:szCs w:val="24"/>
    </w:rPr>
  </w:style>
  <w:style w:type="paragraph" w:customStyle="1" w:styleId="DI">
    <w:name w:val="DI"/>
    <w:next w:val="Normal"/>
    <w:rsid w:val="00963137"/>
    <w:pPr>
      <w:ind w:left="720" w:right="720"/>
      <w:jc w:val="both"/>
    </w:pPr>
    <w:rPr>
      <w:sz w:val="24"/>
      <w:szCs w:val="24"/>
    </w:rPr>
  </w:style>
  <w:style w:type="paragraph" w:customStyle="1" w:styleId="DII">
    <w:name w:val="DII"/>
    <w:next w:val="MessageHeader"/>
    <w:rsid w:val="00963137"/>
    <w:pPr>
      <w:ind w:left="1440" w:right="1440"/>
      <w:jc w:val="both"/>
    </w:pPr>
    <w:rPr>
      <w:sz w:val="24"/>
      <w:szCs w:val="24"/>
    </w:rPr>
  </w:style>
  <w:style w:type="paragraph" w:styleId="MessageHeader">
    <w:name w:val="Message Header"/>
    <w:basedOn w:val="Normal"/>
    <w:rsid w:val="00963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EnvelopeAddress">
    <w:name w:val="envelope address"/>
    <w:basedOn w:val="Normal"/>
    <w:rsid w:val="009612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612DD"/>
    <w:rPr>
      <w:rFonts w:cs="Arial"/>
    </w:rPr>
  </w:style>
  <w:style w:type="paragraph" w:styleId="BodyText">
    <w:name w:val="Body Text"/>
    <w:basedOn w:val="Normal"/>
    <w:rsid w:val="00F80156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rsid w:val="00F80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1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10,040 - Application and Decision Making.pol (00198605).DOC</vt:lpstr>
    </vt:vector>
  </TitlesOfParts>
  <Company>Pepple &amp; Waggoner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10,040 - Application and Decision Making.pol (00198605).DOC</dc:title>
  <dc:subject/>
  <dc:creator>Debbie Montemagno</dc:creator>
  <cp:keywords/>
  <dc:description/>
  <cp:lastModifiedBy>Debbie Curtis</cp:lastModifiedBy>
  <cp:revision>2</cp:revision>
  <cp:lastPrinted>2017-02-24T18:46:00Z</cp:lastPrinted>
  <dcterms:created xsi:type="dcterms:W3CDTF">2017-03-06T15:05:00Z</dcterms:created>
  <dcterms:modified xsi:type="dcterms:W3CDTF">2017-03-06T15:05:00Z</dcterms:modified>
</cp:coreProperties>
</file>